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FF6" w:rsidRPr="00C4592B" w:rsidRDefault="00521FF6">
      <w:pPr>
        <w:jc w:val="center"/>
        <w:rPr>
          <w:rFonts w:eastAsia="標楷體" w:hint="eastAsia"/>
          <w:b/>
          <w:sz w:val="32"/>
          <w:szCs w:val="32"/>
        </w:rPr>
      </w:pPr>
      <w:r w:rsidRPr="00C4592B">
        <w:rPr>
          <w:rFonts w:eastAsia="標楷體"/>
          <w:b/>
          <w:sz w:val="32"/>
          <w:szCs w:val="32"/>
        </w:rPr>
        <w:t>20</w:t>
      </w:r>
      <w:r w:rsidR="004A0B1B">
        <w:rPr>
          <w:rFonts w:eastAsia="標楷體" w:hint="eastAsia"/>
          <w:b/>
          <w:sz w:val="32"/>
          <w:szCs w:val="32"/>
        </w:rPr>
        <w:t>2</w:t>
      </w:r>
      <w:r w:rsidR="00DF3065">
        <w:rPr>
          <w:rFonts w:eastAsia="標楷體" w:hint="eastAsia"/>
          <w:b/>
          <w:sz w:val="32"/>
          <w:szCs w:val="32"/>
        </w:rPr>
        <w:t>5</w:t>
      </w:r>
      <w:r w:rsidRPr="00C4592B">
        <w:rPr>
          <w:rFonts w:ascii="標楷體" w:eastAsia="標楷體" w:hAnsi="標楷體" w:hint="eastAsia"/>
          <w:b/>
          <w:bCs/>
          <w:sz w:val="32"/>
          <w:szCs w:val="32"/>
        </w:rPr>
        <w:t>輔仁大學電</w:t>
      </w:r>
      <w:r w:rsidR="003B49C8">
        <w:rPr>
          <w:rFonts w:ascii="標楷體" w:eastAsia="標楷體" w:hAnsi="標楷體" w:hint="eastAsia"/>
          <w:b/>
          <w:bCs/>
          <w:sz w:val="32"/>
          <w:szCs w:val="32"/>
        </w:rPr>
        <w:t>機</w:t>
      </w:r>
      <w:r w:rsidRPr="00C4592B">
        <w:rPr>
          <w:rFonts w:ascii="標楷體" w:eastAsia="標楷體" w:hAnsi="標楷體" w:hint="eastAsia"/>
          <w:b/>
          <w:bCs/>
          <w:sz w:val="32"/>
          <w:szCs w:val="32"/>
        </w:rPr>
        <w:t>工程學系</w:t>
      </w:r>
      <w:r w:rsidR="00A14EDD" w:rsidRPr="00C4592B">
        <w:rPr>
          <w:rFonts w:eastAsia="標楷體" w:hint="eastAsia"/>
          <w:b/>
          <w:color w:val="000000"/>
          <w:sz w:val="32"/>
          <w:szCs w:val="32"/>
        </w:rPr>
        <w:t>論文研究成果發表會</w:t>
      </w:r>
    </w:p>
    <w:p w:rsidR="00521FF6" w:rsidRDefault="00521FF6">
      <w:pPr>
        <w:jc w:val="center"/>
        <w:rPr>
          <w:rFonts w:eastAsia="標楷體" w:hint="eastAsia"/>
          <w:b/>
          <w:sz w:val="32"/>
        </w:rPr>
      </w:pPr>
      <w:r>
        <w:rPr>
          <w:rFonts w:eastAsia="標楷體" w:hint="eastAsia"/>
          <w:b/>
          <w:sz w:val="32"/>
        </w:rPr>
        <w:t>論文格式說明</w:t>
      </w:r>
      <w:r w:rsidR="00146AC9">
        <w:rPr>
          <w:rFonts w:eastAsia="標楷體" w:hint="eastAsia"/>
          <w:b/>
          <w:sz w:val="32"/>
        </w:rPr>
        <w:t>(</w:t>
      </w:r>
      <w:r w:rsidR="00146AC9">
        <w:rPr>
          <w:rFonts w:eastAsia="標楷體" w:hint="eastAsia"/>
          <w:b/>
          <w:sz w:val="32"/>
        </w:rPr>
        <w:t>中文</w:t>
      </w:r>
      <w:r w:rsidR="00146AC9">
        <w:rPr>
          <w:rFonts w:eastAsia="標楷體" w:hint="eastAsia"/>
          <w:b/>
          <w:sz w:val="32"/>
        </w:rPr>
        <w:t>)</w:t>
      </w:r>
    </w:p>
    <w:p w:rsidR="002759A7" w:rsidRPr="00FA3F4F" w:rsidRDefault="002759A7" w:rsidP="002759A7">
      <w:pPr>
        <w:pStyle w:val="Titlepaper"/>
        <w:widowControl/>
        <w:ind w:left="-142"/>
        <w:rPr>
          <w:rFonts w:hint="eastAsia"/>
          <w:sz w:val="32"/>
          <w:szCs w:val="32"/>
          <w:lang w:eastAsia="zh-TW"/>
        </w:rPr>
      </w:pPr>
      <w:r w:rsidRPr="00FA3F4F">
        <w:rPr>
          <w:rFonts w:hint="eastAsia"/>
          <w:sz w:val="32"/>
          <w:szCs w:val="32"/>
          <w:lang w:eastAsia="zh-TW"/>
        </w:rPr>
        <w:t>20</w:t>
      </w:r>
      <w:r w:rsidR="004A0B1B">
        <w:rPr>
          <w:rFonts w:hint="eastAsia"/>
          <w:sz w:val="32"/>
          <w:szCs w:val="32"/>
          <w:lang w:eastAsia="zh-TW"/>
        </w:rPr>
        <w:t>2</w:t>
      </w:r>
      <w:r w:rsidR="00787ADB">
        <w:rPr>
          <w:rFonts w:hint="eastAsia"/>
          <w:sz w:val="32"/>
          <w:szCs w:val="32"/>
          <w:lang w:eastAsia="zh-TW"/>
        </w:rPr>
        <w:t>5</w:t>
      </w:r>
      <w:r w:rsidR="009D2D7C">
        <w:rPr>
          <w:rFonts w:hint="eastAsia"/>
          <w:sz w:val="32"/>
          <w:szCs w:val="32"/>
          <w:lang w:eastAsia="zh-TW"/>
        </w:rPr>
        <w:t xml:space="preserve"> </w:t>
      </w:r>
      <w:r w:rsidR="00FA3F4F" w:rsidRPr="00FA3F4F">
        <w:rPr>
          <w:rFonts w:hint="eastAsia"/>
          <w:sz w:val="32"/>
          <w:szCs w:val="32"/>
          <w:lang w:eastAsia="zh-TW"/>
        </w:rPr>
        <w:t xml:space="preserve">FJCU-EE </w:t>
      </w:r>
      <w:r w:rsidRPr="00FA3F4F">
        <w:rPr>
          <w:rFonts w:hint="eastAsia"/>
          <w:sz w:val="32"/>
          <w:szCs w:val="32"/>
          <w:lang w:eastAsia="zh-TW"/>
        </w:rPr>
        <w:t>Workshop on Research and Development</w:t>
      </w:r>
      <w:r w:rsidRPr="00FA3F4F">
        <w:rPr>
          <w:rFonts w:ascii="標楷體" w:eastAsia="標楷體" w:hAnsi="標楷體" w:hint="eastAsia"/>
          <w:sz w:val="32"/>
          <w:szCs w:val="32"/>
          <w:lang w:eastAsia="zh-TW"/>
        </w:rPr>
        <w:t>(英文)</w:t>
      </w:r>
    </w:p>
    <w:p w:rsidR="002759A7" w:rsidRDefault="002759A7">
      <w:pPr>
        <w:jc w:val="center"/>
        <w:rPr>
          <w:rFonts w:eastAsia="標楷體" w:hint="eastAsia"/>
          <w:bCs/>
        </w:rPr>
      </w:pPr>
    </w:p>
    <w:p w:rsidR="006E3C98" w:rsidRPr="00BE0E2A" w:rsidRDefault="006E3C98">
      <w:pPr>
        <w:jc w:val="center"/>
        <w:rPr>
          <w:rFonts w:eastAsia="標楷體" w:hint="eastAsia"/>
          <w:sz w:val="32"/>
          <w:szCs w:val="24"/>
          <w:vertAlign w:val="superscript"/>
        </w:rPr>
      </w:pPr>
      <w:r w:rsidRPr="00BE0E2A">
        <w:rPr>
          <w:rFonts w:eastAsia="標楷體" w:hint="eastAsia"/>
          <w:bCs/>
        </w:rPr>
        <w:t>袁正泰</w:t>
      </w:r>
      <w:r w:rsidRPr="00146AC9">
        <w:rPr>
          <w:rFonts w:eastAsia="標楷體" w:hint="eastAsia"/>
          <w:bCs/>
          <w:color w:val="C00000"/>
          <w:szCs w:val="24"/>
          <w:vertAlign w:val="superscript"/>
        </w:rPr>
        <w:t>1</w:t>
      </w:r>
      <w:r w:rsidRPr="00BE0E2A">
        <w:rPr>
          <w:rFonts w:eastAsia="標楷體" w:hint="eastAsia"/>
          <w:bCs/>
          <w:szCs w:val="24"/>
          <w:vertAlign w:val="superscript"/>
        </w:rPr>
        <w:t xml:space="preserve"> </w:t>
      </w:r>
      <w:r w:rsidRPr="00BE0E2A">
        <w:rPr>
          <w:rFonts w:eastAsia="標楷體" w:hint="eastAsia"/>
          <w:bCs/>
        </w:rPr>
        <w:t xml:space="preserve"> </w:t>
      </w:r>
      <w:r w:rsidRPr="00BE0E2A">
        <w:rPr>
          <w:rFonts w:eastAsia="標楷體" w:hint="eastAsia"/>
          <w:bCs/>
        </w:rPr>
        <w:t>王大中</w:t>
      </w:r>
      <w:r w:rsidRPr="00146AC9">
        <w:rPr>
          <w:rFonts w:eastAsia="標楷體" w:hint="eastAsia"/>
          <w:bCs/>
          <w:color w:val="0000CC"/>
          <w:szCs w:val="24"/>
          <w:vertAlign w:val="superscript"/>
        </w:rPr>
        <w:t>2</w:t>
      </w:r>
    </w:p>
    <w:p w:rsidR="00521FF6" w:rsidRDefault="006E3C98">
      <w:pPr>
        <w:jc w:val="center"/>
        <w:rPr>
          <w:rFonts w:ascii="標楷體" w:eastAsia="標楷體" w:hAnsi="標楷體" w:hint="eastAsia"/>
          <w:bCs/>
        </w:rPr>
      </w:pPr>
      <w:r w:rsidRPr="00146AC9">
        <w:rPr>
          <w:rFonts w:ascii="標楷體" w:eastAsia="標楷體" w:hAnsi="標楷體" w:hint="eastAsia"/>
          <w:bCs/>
          <w:color w:val="C00000"/>
          <w:szCs w:val="24"/>
          <w:vertAlign w:val="superscript"/>
        </w:rPr>
        <w:t>1</w:t>
      </w:r>
      <w:bookmarkStart w:id="0" w:name="OLE_LINK2"/>
      <w:r w:rsidRPr="00BE0E2A">
        <w:rPr>
          <w:rFonts w:ascii="標楷體" w:eastAsia="標楷體" w:hAnsi="標楷體" w:hint="eastAsia"/>
          <w:bCs/>
        </w:rPr>
        <w:t>輔仁大學電</w:t>
      </w:r>
      <w:r w:rsidR="003B49C8" w:rsidRPr="00BE0E2A">
        <w:rPr>
          <w:rFonts w:ascii="標楷體" w:eastAsia="標楷體" w:hAnsi="標楷體" w:hint="eastAsia"/>
          <w:bCs/>
        </w:rPr>
        <w:t>機</w:t>
      </w:r>
      <w:r w:rsidRPr="00BE0E2A">
        <w:rPr>
          <w:rFonts w:ascii="標楷體" w:eastAsia="標楷體" w:hAnsi="標楷體" w:hint="eastAsia"/>
          <w:bCs/>
        </w:rPr>
        <w:t>工程學系</w:t>
      </w:r>
      <w:bookmarkEnd w:id="0"/>
    </w:p>
    <w:p w:rsidR="00521FF6" w:rsidRPr="00BE0E2A" w:rsidRDefault="006E3C98" w:rsidP="00EB752D">
      <w:pPr>
        <w:ind w:firstLineChars="1365" w:firstLine="3276"/>
        <w:rPr>
          <w:rFonts w:ascii="標楷體" w:eastAsia="標楷體" w:hAnsi="標楷體" w:hint="eastAsia"/>
          <w:b/>
          <w:bCs/>
        </w:rPr>
      </w:pPr>
      <w:r w:rsidRPr="00BE0E2A">
        <w:rPr>
          <w:rFonts w:ascii="標楷體" w:eastAsia="標楷體" w:hAnsi="標楷體" w:hint="eastAsia"/>
          <w:bCs/>
          <w:szCs w:val="24"/>
          <w:vertAlign w:val="superscript"/>
        </w:rPr>
        <w:t>2</w:t>
      </w:r>
      <w:r w:rsidRPr="00BE0E2A">
        <w:rPr>
          <w:rFonts w:ascii="標楷體" w:eastAsia="標楷體" w:hAnsi="標楷體" w:hint="eastAsia"/>
          <w:bCs/>
        </w:rPr>
        <w:t>輔仁大學資訊工程學系</w:t>
      </w:r>
    </w:p>
    <w:p w:rsidR="006E3C98" w:rsidRPr="00BE0E2A" w:rsidRDefault="005D37D9" w:rsidP="00C4592B">
      <w:pPr>
        <w:ind w:leftChars="-50" w:left="-20" w:hangingChars="50" w:hanging="100"/>
        <w:jc w:val="center"/>
        <w:rPr>
          <w:rFonts w:eastAsia="標楷體" w:hint="eastAsia"/>
          <w:sz w:val="20"/>
        </w:rPr>
      </w:pPr>
      <w:r w:rsidRPr="00146AC9">
        <w:rPr>
          <w:rFonts w:eastAsia="標楷體" w:hint="eastAsia"/>
          <w:color w:val="C00000"/>
          <w:sz w:val="20"/>
          <w:vertAlign w:val="superscript"/>
        </w:rPr>
        <w:t>1</w:t>
      </w:r>
      <w:r w:rsidR="001D2DA8" w:rsidRPr="00BE0E2A">
        <w:rPr>
          <w:rFonts w:eastAsia="標楷體" w:hint="eastAsia"/>
          <w:sz w:val="20"/>
        </w:rPr>
        <w:t>12345</w:t>
      </w:r>
      <w:r w:rsidR="001D2DA8" w:rsidRPr="00BE0E2A">
        <w:rPr>
          <w:rFonts w:eastAsia="標楷體"/>
          <w:sz w:val="20"/>
        </w:rPr>
        <w:t>@</w:t>
      </w:r>
      <w:r w:rsidR="001D2DA8" w:rsidRPr="00BE0E2A">
        <w:rPr>
          <w:rFonts w:eastAsia="標楷體" w:hint="eastAsia"/>
          <w:sz w:val="20"/>
        </w:rPr>
        <w:t>mail.fju</w:t>
      </w:r>
      <w:r w:rsidR="001D2DA8" w:rsidRPr="00BE0E2A">
        <w:rPr>
          <w:rFonts w:eastAsia="標楷體"/>
          <w:sz w:val="20"/>
        </w:rPr>
        <w:t>.edu.tw</w:t>
      </w:r>
      <w:r w:rsidR="007B16FB" w:rsidRPr="00BE0E2A">
        <w:rPr>
          <w:rFonts w:eastAsia="標楷體" w:hint="eastAsia"/>
          <w:sz w:val="20"/>
        </w:rPr>
        <w:t>,</w:t>
      </w:r>
      <w:r w:rsidR="007B16FB" w:rsidRPr="00BE0E2A">
        <w:rPr>
          <w:rFonts w:eastAsia="標楷體" w:hint="eastAsia"/>
          <w:sz w:val="20"/>
          <w:vertAlign w:val="superscript"/>
        </w:rPr>
        <w:t xml:space="preserve"> </w:t>
      </w:r>
      <w:r w:rsidRPr="00146AC9">
        <w:rPr>
          <w:rFonts w:eastAsia="標楷體" w:hint="eastAsia"/>
          <w:color w:val="0000CC"/>
          <w:sz w:val="20"/>
          <w:vertAlign w:val="superscript"/>
        </w:rPr>
        <w:t>2</w:t>
      </w:r>
      <w:r w:rsidR="006E3C98" w:rsidRPr="00BE0E2A">
        <w:rPr>
          <w:rFonts w:eastAsia="標楷體" w:hint="eastAsia"/>
          <w:sz w:val="20"/>
        </w:rPr>
        <w:t>06789</w:t>
      </w:r>
      <w:r w:rsidR="006E3C98" w:rsidRPr="00BE0E2A">
        <w:rPr>
          <w:rFonts w:eastAsia="標楷體"/>
          <w:sz w:val="20"/>
        </w:rPr>
        <w:t>@</w:t>
      </w:r>
      <w:r w:rsidR="006E3C98" w:rsidRPr="00BE0E2A">
        <w:rPr>
          <w:rFonts w:eastAsia="標楷體" w:hint="eastAsia"/>
          <w:sz w:val="20"/>
        </w:rPr>
        <w:t>mail.fju</w:t>
      </w:r>
      <w:r w:rsidR="006E3C98" w:rsidRPr="00BE0E2A">
        <w:rPr>
          <w:rFonts w:eastAsia="標楷體"/>
          <w:sz w:val="20"/>
        </w:rPr>
        <w:t>.edu.tw</w:t>
      </w:r>
    </w:p>
    <w:p w:rsidR="00C4592B" w:rsidRPr="007B16FB" w:rsidRDefault="00C4592B" w:rsidP="00C4592B">
      <w:pPr>
        <w:ind w:leftChars="-50" w:left="-20" w:hangingChars="50" w:hanging="100"/>
        <w:jc w:val="center"/>
        <w:rPr>
          <w:rFonts w:eastAsia="標楷體" w:hint="eastAsia"/>
          <w:sz w:val="20"/>
        </w:rPr>
      </w:pPr>
    </w:p>
    <w:p w:rsidR="00EA60F4" w:rsidRDefault="00EA60F4" w:rsidP="006E3C98">
      <w:pPr>
        <w:jc w:val="center"/>
        <w:rPr>
          <w:rFonts w:hint="eastAsia"/>
        </w:rPr>
      </w:pPr>
    </w:p>
    <w:p w:rsidR="006E3C98" w:rsidRDefault="006E3C98" w:rsidP="006E3C98">
      <w:pPr>
        <w:jc w:val="center"/>
        <w:rPr>
          <w:rFonts w:hint="eastAsia"/>
        </w:rPr>
        <w:sectPr w:rsidR="006E3C98" w:rsidSect="00873ABE">
          <w:headerReference w:type="default" r:id="rId7"/>
          <w:pgSz w:w="11907" w:h="16840" w:code="9"/>
          <w:pgMar w:top="1418" w:right="1418" w:bottom="1418" w:left="1418" w:header="720" w:footer="720" w:gutter="0"/>
          <w:cols w:space="720"/>
        </w:sectPr>
      </w:pPr>
      <w:bookmarkStart w:id="1" w:name="_GoBack"/>
      <w:r>
        <w:rPr>
          <w:rFonts w:hint="eastAsia"/>
        </w:rPr>
        <w:t xml:space="preserve">   </w:t>
      </w:r>
    </w:p>
    <w:bookmarkEnd w:id="1"/>
    <w:p w:rsidR="00521FF6" w:rsidRDefault="00521FF6">
      <w:pPr>
        <w:pStyle w:val="1"/>
        <w:rPr>
          <w:rFonts w:eastAsia="標楷體" w:hint="eastAsia"/>
        </w:rPr>
      </w:pPr>
      <w:r>
        <w:rPr>
          <w:rFonts w:eastAsia="標楷體" w:hint="eastAsia"/>
        </w:rPr>
        <w:t>摘要</w:t>
      </w:r>
    </w:p>
    <w:p w:rsidR="00521FF6" w:rsidRDefault="00521FF6"/>
    <w:p w:rsidR="00521FF6" w:rsidRDefault="00521FF6">
      <w:pPr>
        <w:ind w:firstLine="42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論文撰寫中英文皆可，請選用標楷體之中文字型及</w:t>
      </w:r>
      <w:r>
        <w:rPr>
          <w:rFonts w:eastAsia="標楷體"/>
          <w:sz w:val="20"/>
        </w:rPr>
        <w:t>Times New Roman</w:t>
      </w:r>
      <w:r>
        <w:rPr>
          <w:rFonts w:eastAsia="標楷體" w:hint="eastAsia"/>
          <w:sz w:val="20"/>
        </w:rPr>
        <w:t>之英文字型，論文標題為粗體字型，點數為</w:t>
      </w:r>
      <w:r>
        <w:rPr>
          <w:rFonts w:eastAsia="標楷體"/>
          <w:sz w:val="20"/>
        </w:rPr>
        <w:t>16</w:t>
      </w:r>
      <w:r>
        <w:rPr>
          <w:rFonts w:eastAsia="標楷體" w:hint="eastAsia"/>
          <w:sz w:val="20"/>
        </w:rPr>
        <w:t>點，作者資料及章節標題亦為粗體字型，點數為</w:t>
      </w:r>
      <w:r>
        <w:rPr>
          <w:rFonts w:eastAsia="標楷體"/>
          <w:sz w:val="20"/>
        </w:rPr>
        <w:t>12</w:t>
      </w:r>
      <w:r>
        <w:rPr>
          <w:rFonts w:eastAsia="標楷體" w:hint="eastAsia"/>
          <w:sz w:val="20"/>
        </w:rPr>
        <w:t>點，圖表說明請用粗體字型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點數為</w:t>
      </w: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點，其餘論文內容為細體字型，點數為</w:t>
      </w:r>
      <w:r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點。中文稿件請附英文摘要</w:t>
      </w:r>
      <w:r>
        <w:rPr>
          <w:rFonts w:eastAsia="標楷體"/>
          <w:sz w:val="20"/>
        </w:rPr>
        <w:t>Abstract</w:t>
      </w:r>
      <w:r>
        <w:rPr>
          <w:rFonts w:eastAsia="標楷體" w:hint="eastAsia"/>
          <w:sz w:val="20"/>
        </w:rPr>
        <w:t>與</w:t>
      </w:r>
      <w:r>
        <w:rPr>
          <w:rFonts w:eastAsia="標楷體"/>
          <w:sz w:val="20"/>
        </w:rPr>
        <w:t>Keywords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英文稿件請附中文摘要與關鍵詞</w:t>
      </w:r>
      <w:r>
        <w:rPr>
          <w:rFonts w:eastAsia="標楷體"/>
          <w:sz w:val="20"/>
        </w:rPr>
        <w:t>。</w:t>
      </w:r>
    </w:p>
    <w:p w:rsidR="00521FF6" w:rsidRDefault="00521FF6">
      <w:pPr>
        <w:jc w:val="both"/>
        <w:rPr>
          <w:rFonts w:eastAsia="標楷體"/>
          <w:sz w:val="20"/>
        </w:rPr>
      </w:pPr>
      <w:r>
        <w:rPr>
          <w:rFonts w:eastAsia="標楷體" w:hint="eastAsia"/>
          <w:b/>
          <w:sz w:val="20"/>
        </w:rPr>
        <w:t>關鍵詞</w:t>
      </w:r>
      <w:r>
        <w:rPr>
          <w:rFonts w:eastAsia="標楷體"/>
          <w:sz w:val="20"/>
        </w:rPr>
        <w:t>：</w:t>
      </w:r>
      <w:r>
        <w:rPr>
          <w:rFonts w:eastAsia="標楷體" w:hint="eastAsia"/>
          <w:sz w:val="20"/>
        </w:rPr>
        <w:t>以不超過六個為原則</w:t>
      </w:r>
      <w:r>
        <w:rPr>
          <w:rFonts w:eastAsia="標楷體"/>
          <w:sz w:val="20"/>
        </w:rPr>
        <w:t>。</w:t>
      </w:r>
    </w:p>
    <w:p w:rsidR="00521FF6" w:rsidRDefault="00521FF6">
      <w:pPr>
        <w:jc w:val="both"/>
        <w:rPr>
          <w:rFonts w:eastAsia="標楷體"/>
        </w:rPr>
      </w:pPr>
    </w:p>
    <w:p w:rsidR="00521FF6" w:rsidRDefault="00521FF6">
      <w:pPr>
        <w:pStyle w:val="1"/>
        <w:rPr>
          <w:rFonts w:hint="eastAsia"/>
        </w:rPr>
      </w:pPr>
      <w:r>
        <w:t>Abstract</w:t>
      </w:r>
    </w:p>
    <w:p w:rsidR="00521FF6" w:rsidRDefault="00521FF6">
      <w:pPr>
        <w:rPr>
          <w:rFonts w:hint="eastAsia"/>
        </w:rPr>
      </w:pPr>
    </w:p>
    <w:p w:rsidR="00521FF6" w:rsidRDefault="00521FF6">
      <w:pPr>
        <w:ind w:firstLine="434"/>
        <w:jc w:val="both"/>
        <w:rPr>
          <w:rFonts w:hint="eastAsia"/>
          <w:sz w:val="20"/>
        </w:rPr>
      </w:pPr>
      <w:r>
        <w:rPr>
          <w:rFonts w:hint="eastAsia"/>
          <w:sz w:val="20"/>
        </w:rPr>
        <w:t xml:space="preserve">This </w:t>
      </w:r>
      <w:r>
        <w:rPr>
          <w:sz w:val="20"/>
        </w:rPr>
        <w:t>paragraph describes your major work corresponding to the Chinese part in your paper.</w:t>
      </w:r>
    </w:p>
    <w:p w:rsidR="00595166" w:rsidRPr="00595166" w:rsidRDefault="00595166" w:rsidP="00595166">
      <w:pPr>
        <w:jc w:val="both"/>
        <w:rPr>
          <w:rFonts w:hint="eastAsia"/>
          <w:b/>
          <w:sz w:val="20"/>
        </w:rPr>
      </w:pPr>
      <w:r w:rsidRPr="00595166">
        <w:rPr>
          <w:rFonts w:hint="eastAsia"/>
          <w:b/>
          <w:sz w:val="20"/>
        </w:rPr>
        <w:t>Keywords:</w:t>
      </w:r>
      <w:r w:rsidRPr="00595166">
        <w:rPr>
          <w:sz w:val="20"/>
        </w:rPr>
        <w:t xml:space="preserve"> </w:t>
      </w:r>
      <w:r w:rsidR="00B573E0">
        <w:rPr>
          <w:rFonts w:hint="eastAsia"/>
          <w:sz w:val="20"/>
        </w:rPr>
        <w:t>N</w:t>
      </w:r>
      <w:r w:rsidRPr="00595166">
        <w:rPr>
          <w:sz w:val="20"/>
        </w:rPr>
        <w:t>o</w:t>
      </w:r>
      <w:r w:rsidRPr="00595166">
        <w:rPr>
          <w:rFonts w:hint="eastAsia"/>
          <w:sz w:val="20"/>
        </w:rPr>
        <w:t xml:space="preserve"> more than</w:t>
      </w:r>
      <w:r w:rsidRPr="00595166">
        <w:rPr>
          <w:sz w:val="20"/>
        </w:rPr>
        <w:t xml:space="preserve"> six</w:t>
      </w:r>
      <w:r w:rsidRPr="00595166">
        <w:rPr>
          <w:rFonts w:hint="eastAsia"/>
          <w:sz w:val="20"/>
        </w:rPr>
        <w:t xml:space="preserve"> keywords.</w:t>
      </w:r>
    </w:p>
    <w:p w:rsidR="00521FF6" w:rsidRDefault="00521FF6">
      <w:pPr>
        <w:pStyle w:val="a5"/>
        <w:tabs>
          <w:tab w:val="clear" w:pos="4153"/>
          <w:tab w:val="clear" w:pos="8306"/>
        </w:tabs>
        <w:snapToGrid/>
        <w:rPr>
          <w:rFonts w:eastAsia="標楷體" w:hint="eastAsia"/>
          <w:sz w:val="24"/>
        </w:rPr>
      </w:pPr>
    </w:p>
    <w:p w:rsidR="00521FF6" w:rsidRDefault="00521FF6">
      <w:pPr>
        <w:pStyle w:val="2"/>
        <w:numPr>
          <w:ilvl w:val="0"/>
          <w:numId w:val="6"/>
        </w:numPr>
        <w:tabs>
          <w:tab w:val="clear" w:pos="360"/>
        </w:tabs>
      </w:pPr>
      <w:r>
        <w:rPr>
          <w:rFonts w:hint="eastAsia"/>
        </w:rPr>
        <w:t>前言</w:t>
      </w:r>
    </w:p>
    <w:p w:rsidR="00521FF6" w:rsidRDefault="00521FF6">
      <w:pPr>
        <w:pStyle w:val="a0"/>
      </w:pPr>
    </w:p>
    <w:p w:rsidR="00521FF6" w:rsidRDefault="00521FF6" w:rsidP="0033701D">
      <w:pPr>
        <w:ind w:firstLineChars="200" w:firstLine="400"/>
        <w:rPr>
          <w:rFonts w:eastAsia="標楷體" w:hint="eastAsia"/>
          <w:b/>
          <w:bCs/>
          <w:sz w:val="20"/>
          <w:u w:val="single"/>
        </w:rPr>
      </w:pPr>
      <w:r>
        <w:rPr>
          <w:rFonts w:eastAsia="標楷體" w:hint="eastAsia"/>
          <w:sz w:val="20"/>
        </w:rPr>
        <w:t>論文請用</w:t>
      </w:r>
      <w:r>
        <w:rPr>
          <w:rFonts w:eastAsia="標楷體"/>
          <w:sz w:val="20"/>
        </w:rPr>
        <w:t>A4</w:t>
      </w:r>
      <w:r>
        <w:rPr>
          <w:rFonts w:eastAsia="標楷體" w:hint="eastAsia"/>
          <w:sz w:val="20"/>
        </w:rPr>
        <w:t>紙依本格式撰寫並精簡至</w:t>
      </w:r>
      <w:r>
        <w:rPr>
          <w:rFonts w:eastAsia="標楷體"/>
          <w:color w:val="0000FF"/>
          <w:sz w:val="20"/>
        </w:rPr>
        <w:t>6</w:t>
      </w:r>
      <w:r>
        <w:rPr>
          <w:rFonts w:eastAsia="標楷體" w:hint="eastAsia"/>
          <w:color w:val="0000FF"/>
          <w:sz w:val="20"/>
        </w:rPr>
        <w:t>頁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於</w:t>
      </w:r>
      <w:r w:rsidR="00146AC9" w:rsidRPr="00C70816">
        <w:rPr>
          <w:rFonts w:eastAsia="標楷體" w:hint="eastAsia"/>
          <w:color w:val="0000FF"/>
          <w:sz w:val="20"/>
        </w:rPr>
        <w:t>20</w:t>
      </w:r>
      <w:r w:rsidR="004A0B1B" w:rsidRPr="00C70816">
        <w:rPr>
          <w:rFonts w:eastAsia="標楷體" w:hint="eastAsia"/>
          <w:color w:val="0000FF"/>
          <w:sz w:val="20"/>
        </w:rPr>
        <w:t>2</w:t>
      </w:r>
      <w:r w:rsidR="00C70816" w:rsidRPr="00C70816">
        <w:rPr>
          <w:rFonts w:eastAsia="標楷體" w:hint="eastAsia"/>
          <w:color w:val="0000FF"/>
          <w:sz w:val="20"/>
        </w:rPr>
        <w:t>5</w:t>
      </w:r>
      <w:r w:rsidRPr="00C70816">
        <w:rPr>
          <w:rFonts w:eastAsia="標楷體" w:hint="eastAsia"/>
          <w:color w:val="0000FF"/>
          <w:sz w:val="20"/>
        </w:rPr>
        <w:t>年</w:t>
      </w:r>
      <w:r w:rsidR="00146AC9" w:rsidRPr="00C70816">
        <w:rPr>
          <w:rFonts w:eastAsia="標楷體" w:hint="eastAsia"/>
          <w:color w:val="0000FF"/>
          <w:sz w:val="20"/>
        </w:rPr>
        <w:t>4</w:t>
      </w:r>
      <w:r w:rsidRPr="00C70816">
        <w:rPr>
          <w:rFonts w:eastAsia="標楷體" w:hint="eastAsia"/>
          <w:color w:val="0000FF"/>
          <w:sz w:val="20"/>
        </w:rPr>
        <w:t>月</w:t>
      </w:r>
      <w:r w:rsidR="00541A85" w:rsidRPr="00C70816">
        <w:rPr>
          <w:rFonts w:eastAsia="標楷體" w:hint="eastAsia"/>
          <w:color w:val="0000FF"/>
          <w:sz w:val="20"/>
        </w:rPr>
        <w:t>2</w:t>
      </w:r>
      <w:r w:rsidR="00C70816" w:rsidRPr="00C70816">
        <w:rPr>
          <w:rFonts w:eastAsia="標楷體" w:hint="eastAsia"/>
          <w:color w:val="0000FF"/>
          <w:sz w:val="20"/>
        </w:rPr>
        <w:t>1</w:t>
      </w:r>
      <w:r w:rsidRPr="00C70816">
        <w:rPr>
          <w:rFonts w:eastAsia="標楷體" w:hint="eastAsia"/>
          <w:color w:val="0000FF"/>
          <w:sz w:val="20"/>
        </w:rPr>
        <w:t>日</w:t>
      </w:r>
      <w:r w:rsidR="00D61201" w:rsidRPr="00C70816">
        <w:rPr>
          <w:rFonts w:eastAsia="標楷體" w:hint="eastAsia"/>
          <w:color w:val="0000FF"/>
          <w:sz w:val="20"/>
        </w:rPr>
        <w:t>8</w:t>
      </w:r>
      <w:r w:rsidR="0033701D" w:rsidRPr="00C70816">
        <w:rPr>
          <w:rFonts w:eastAsia="標楷體" w:hint="eastAsia"/>
          <w:color w:val="0000FF"/>
          <w:sz w:val="20"/>
        </w:rPr>
        <w:t>:00</w:t>
      </w:r>
      <w:r>
        <w:rPr>
          <w:rFonts w:eastAsia="標楷體" w:hint="eastAsia"/>
          <w:sz w:val="20"/>
        </w:rPr>
        <w:t>前</w:t>
      </w:r>
      <w:r>
        <w:rPr>
          <w:rFonts w:eastAsia="標楷體" w:hint="eastAsia"/>
          <w:b/>
          <w:bCs/>
          <w:color w:val="000000"/>
          <w:sz w:val="20"/>
        </w:rPr>
        <w:t>一律以</w:t>
      </w:r>
      <w:r>
        <w:rPr>
          <w:rFonts w:eastAsia="標楷體" w:hint="eastAsia"/>
          <w:b/>
          <w:bCs/>
          <w:color w:val="000000"/>
          <w:sz w:val="20"/>
        </w:rPr>
        <w:t xml:space="preserve">e-mail </w:t>
      </w:r>
      <w:r>
        <w:rPr>
          <w:rFonts w:eastAsia="標楷體" w:hint="eastAsia"/>
          <w:b/>
          <w:bCs/>
          <w:color w:val="000000"/>
          <w:sz w:val="20"/>
        </w:rPr>
        <w:t>方式附加</w:t>
      </w:r>
      <w:r>
        <w:rPr>
          <w:rFonts w:eastAsia="標楷體" w:hint="eastAsia"/>
          <w:b/>
          <w:bCs/>
          <w:color w:val="000000"/>
          <w:sz w:val="20"/>
        </w:rPr>
        <w:t>pdf</w:t>
      </w:r>
      <w:r>
        <w:rPr>
          <w:rFonts w:eastAsia="標楷體" w:hint="eastAsia"/>
          <w:b/>
          <w:bCs/>
          <w:color w:val="000000"/>
          <w:sz w:val="20"/>
        </w:rPr>
        <w:t>檔格式寄至</w:t>
      </w:r>
      <w:r>
        <w:rPr>
          <w:rFonts w:eastAsia="標楷體" w:hint="eastAsia"/>
          <w:b/>
          <w:bCs/>
          <w:color w:val="000000"/>
          <w:sz w:val="20"/>
        </w:rPr>
        <w:t xml:space="preserve">: </w:t>
      </w:r>
      <w:r>
        <w:rPr>
          <w:rFonts w:eastAsia="標楷體"/>
          <w:b/>
          <w:bCs/>
          <w:color w:val="000000"/>
          <w:sz w:val="20"/>
        </w:rPr>
        <w:fldChar w:fldCharType="begin"/>
      </w:r>
      <w:r>
        <w:rPr>
          <w:rFonts w:eastAsia="標楷體"/>
          <w:b/>
          <w:bCs/>
          <w:color w:val="000000"/>
          <w:sz w:val="20"/>
        </w:rPr>
        <w:instrText xml:space="preserve"> HYPERLINK "</w:instrText>
      </w:r>
      <w:r>
        <w:rPr>
          <w:rFonts w:eastAsia="標楷體" w:hint="eastAsia"/>
          <w:b/>
          <w:bCs/>
          <w:color w:val="000000"/>
          <w:sz w:val="20"/>
        </w:rPr>
        <w:instrText>http://www.ee.fju.edu.tw</w:instrText>
      </w:r>
      <w:r>
        <w:rPr>
          <w:rFonts w:eastAsia="標楷體"/>
          <w:b/>
          <w:bCs/>
          <w:color w:val="000000"/>
          <w:sz w:val="20"/>
        </w:rPr>
        <w:instrText xml:space="preserve">" </w:instrText>
      </w:r>
      <w:r>
        <w:rPr>
          <w:rFonts w:eastAsia="標楷體"/>
          <w:b/>
          <w:bCs/>
          <w:color w:val="000000"/>
          <w:sz w:val="20"/>
        </w:rPr>
      </w:r>
      <w:r>
        <w:rPr>
          <w:rFonts w:eastAsia="標楷體"/>
          <w:b/>
          <w:bCs/>
          <w:color w:val="000000"/>
          <w:sz w:val="20"/>
        </w:rPr>
        <w:fldChar w:fldCharType="separate"/>
      </w:r>
      <w:r>
        <w:rPr>
          <w:rStyle w:val="a4"/>
          <w:rFonts w:eastAsia="標楷體" w:hint="eastAsia"/>
          <w:b/>
          <w:bCs/>
          <w:sz w:val="20"/>
        </w:rPr>
        <w:t>eemprrc@ee.fju.edu.tw</w:t>
      </w:r>
      <w:r>
        <w:rPr>
          <w:rFonts w:eastAsia="標楷體"/>
          <w:b/>
          <w:bCs/>
          <w:color w:val="000000"/>
          <w:sz w:val="20"/>
        </w:rPr>
        <w:fldChar w:fldCharType="end"/>
      </w:r>
      <w:r>
        <w:rPr>
          <w:rFonts w:eastAsia="標楷體" w:hint="eastAsia"/>
          <w:sz w:val="20"/>
        </w:rPr>
        <w:t>，詳細內容，請至會議網址：</w:t>
      </w:r>
      <w:hyperlink r:id="rId8" w:history="1">
        <w:r>
          <w:rPr>
            <w:rStyle w:val="a4"/>
            <w:rFonts w:eastAsia="標楷體"/>
            <w:sz w:val="20"/>
          </w:rPr>
          <w:t>http://</w:t>
        </w:r>
        <w:r>
          <w:rPr>
            <w:rStyle w:val="a4"/>
            <w:rFonts w:eastAsia="標楷體" w:hint="eastAsia"/>
            <w:sz w:val="20"/>
          </w:rPr>
          <w:t>www.ee</w:t>
        </w:r>
        <w:r>
          <w:rPr>
            <w:rStyle w:val="a4"/>
            <w:rFonts w:eastAsia="標楷體"/>
            <w:sz w:val="20"/>
          </w:rPr>
          <w:t>.</w:t>
        </w:r>
        <w:r>
          <w:rPr>
            <w:rStyle w:val="a4"/>
            <w:rFonts w:eastAsia="標楷體" w:hint="eastAsia"/>
            <w:sz w:val="20"/>
          </w:rPr>
          <w:t>fju</w:t>
        </w:r>
        <w:r>
          <w:rPr>
            <w:rStyle w:val="a4"/>
            <w:rFonts w:eastAsia="標楷體"/>
            <w:sz w:val="20"/>
          </w:rPr>
          <w:t>.</w:t>
        </w:r>
        <w:r>
          <w:rPr>
            <w:rStyle w:val="a4"/>
            <w:rFonts w:eastAsia="標楷體"/>
            <w:sz w:val="20"/>
          </w:rPr>
          <w:t>e</w:t>
        </w:r>
        <w:r>
          <w:rPr>
            <w:rStyle w:val="a4"/>
            <w:rFonts w:eastAsia="標楷體"/>
            <w:sz w:val="20"/>
          </w:rPr>
          <w:t>du.tw</w:t>
        </w:r>
      </w:hyperlink>
    </w:p>
    <w:p w:rsidR="00521FF6" w:rsidRDefault="00521FF6">
      <w:pPr>
        <w:jc w:val="both"/>
        <w:rPr>
          <w:rFonts w:eastAsia="標楷體" w:hint="eastAsia"/>
          <w:sz w:val="20"/>
        </w:rPr>
      </w:pPr>
    </w:p>
    <w:p w:rsidR="00521FF6" w:rsidRPr="0033701D" w:rsidRDefault="00521FF6">
      <w:pPr>
        <w:tabs>
          <w:tab w:val="left" w:pos="480"/>
        </w:tabs>
        <w:rPr>
          <w:rFonts w:eastAsia="標楷體" w:hint="eastAsia"/>
          <w:sz w:val="22"/>
          <w:u w:val="single"/>
        </w:rPr>
      </w:pPr>
    </w:p>
    <w:p w:rsidR="00521FF6" w:rsidRDefault="00521FF6">
      <w:pPr>
        <w:pStyle w:val="3"/>
        <w:numPr>
          <w:ilvl w:val="0"/>
          <w:numId w:val="6"/>
        </w:numPr>
        <w:tabs>
          <w:tab w:val="clear" w:pos="360"/>
        </w:tabs>
      </w:pPr>
      <w:r>
        <w:rPr>
          <w:rFonts w:hint="eastAsia"/>
        </w:rPr>
        <w:t>主要內容</w:t>
      </w:r>
    </w:p>
    <w:p w:rsidR="00521FF6" w:rsidRDefault="00521FF6">
      <w:pPr>
        <w:rPr>
          <w:rFonts w:eastAsia="標楷體"/>
        </w:rPr>
      </w:pPr>
    </w:p>
    <w:p w:rsidR="00521FF6" w:rsidRDefault="00521FF6">
      <w:pPr>
        <w:ind w:firstLine="426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請注意標號！標題請靠左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並與前後保持一行的間隔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第一層標題</w:t>
      </w:r>
      <w:r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如</w:t>
      </w:r>
      <w:r>
        <w:rPr>
          <w:rFonts w:eastAsia="標楷體"/>
          <w:sz w:val="20"/>
        </w:rPr>
        <w:t xml:space="preserve"> </w:t>
      </w:r>
      <w:r>
        <w:rPr>
          <w:rFonts w:eastAsia="標楷體"/>
          <w:b/>
        </w:rPr>
        <w:t xml:space="preserve">1. </w:t>
      </w:r>
      <w:r>
        <w:rPr>
          <w:rFonts w:eastAsia="標楷體" w:hint="eastAsia"/>
          <w:b/>
        </w:rPr>
        <w:t>前言</w:t>
      </w:r>
      <w:r>
        <w:rPr>
          <w:rFonts w:eastAsia="標楷體"/>
          <w:sz w:val="20"/>
        </w:rPr>
        <w:t>)</w:t>
      </w:r>
      <w:r>
        <w:rPr>
          <w:rFonts w:eastAsia="標楷體" w:hint="eastAsia"/>
          <w:sz w:val="20"/>
        </w:rPr>
        <w:t>使用粗體字型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</w:t>
      </w:r>
      <w:r>
        <w:rPr>
          <w:rFonts w:eastAsia="標楷體"/>
          <w:sz w:val="20"/>
        </w:rPr>
        <w:t>12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則第二層標題</w:t>
      </w:r>
      <w:r>
        <w:rPr>
          <w:rFonts w:eastAsia="標楷體"/>
          <w:sz w:val="20"/>
        </w:rPr>
        <w:t>(</w:t>
      </w:r>
      <w:r>
        <w:rPr>
          <w:rFonts w:eastAsia="標楷體" w:hint="eastAsia"/>
          <w:sz w:val="20"/>
        </w:rPr>
        <w:t>如</w:t>
      </w:r>
      <w:r>
        <w:rPr>
          <w:rFonts w:eastAsia="標楷體"/>
          <w:sz w:val="20"/>
        </w:rPr>
        <w:t xml:space="preserve"> </w:t>
      </w:r>
      <w:r>
        <w:rPr>
          <w:rFonts w:eastAsia="標楷體"/>
          <w:b/>
          <w:sz w:val="22"/>
        </w:rPr>
        <w:t>1.1</w:t>
      </w:r>
      <w:r>
        <w:rPr>
          <w:rFonts w:eastAsia="標楷體" w:hint="eastAsia"/>
          <w:b/>
          <w:sz w:val="22"/>
        </w:rPr>
        <w:t>影像處理</w:t>
      </w:r>
      <w:r>
        <w:rPr>
          <w:rFonts w:eastAsia="標楷體"/>
          <w:sz w:val="20"/>
        </w:rPr>
        <w:t>)</w:t>
      </w:r>
      <w:r>
        <w:rPr>
          <w:rFonts w:eastAsia="標楷體" w:hint="eastAsia"/>
          <w:sz w:val="20"/>
        </w:rPr>
        <w:t>請使用粗體字型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點數</w:t>
      </w:r>
      <w:r>
        <w:rPr>
          <w:rFonts w:eastAsia="標楷體"/>
          <w:sz w:val="20"/>
        </w:rPr>
        <w:t>11</w:t>
      </w:r>
      <w:r>
        <w:rPr>
          <w:rFonts w:eastAsia="標楷體"/>
          <w:sz w:val="20"/>
        </w:rPr>
        <w:t>。</w:t>
      </w:r>
    </w:p>
    <w:p w:rsidR="00521FF6" w:rsidRDefault="00521FF6">
      <w:pPr>
        <w:ind w:firstLine="426"/>
        <w:jc w:val="both"/>
        <w:rPr>
          <w:rFonts w:eastAsia="標楷體" w:hint="eastAsia"/>
          <w:sz w:val="20"/>
        </w:rPr>
      </w:pPr>
    </w:p>
    <w:p w:rsidR="00521FF6" w:rsidRDefault="00521FF6">
      <w:pPr>
        <w:numPr>
          <w:ilvl w:val="1"/>
          <w:numId w:val="6"/>
        </w:numPr>
        <w:rPr>
          <w:rFonts w:eastAsia="標楷體" w:hint="eastAsia"/>
          <w:b/>
          <w:sz w:val="22"/>
        </w:rPr>
      </w:pPr>
      <w:r>
        <w:rPr>
          <w:rFonts w:eastAsia="標楷體" w:hint="eastAsia"/>
          <w:b/>
          <w:sz w:val="22"/>
        </w:rPr>
        <w:t>圖表及公式</w:t>
      </w:r>
    </w:p>
    <w:p w:rsidR="00521FF6" w:rsidRDefault="00521FF6">
      <w:pPr>
        <w:rPr>
          <w:rFonts w:eastAsia="標楷體" w:hint="eastAsia"/>
          <w:b/>
          <w:sz w:val="22"/>
        </w:rPr>
      </w:pPr>
    </w:p>
    <w:p w:rsidR="00521FF6" w:rsidRDefault="00521FF6">
      <w:pPr>
        <w:ind w:firstLine="426"/>
        <w:jc w:val="both"/>
        <w:rPr>
          <w:rFonts w:ascii="標楷體" w:eastAsia="標楷體" w:hint="eastAsia"/>
          <w:sz w:val="20"/>
        </w:rPr>
      </w:pPr>
      <w:r>
        <w:rPr>
          <w:rFonts w:eastAsia="標楷體" w:hint="eastAsia"/>
          <w:sz w:val="20"/>
        </w:rPr>
        <w:t>圖形</w:t>
      </w:r>
      <w:r>
        <w:rPr>
          <w:rFonts w:eastAsia="標楷體"/>
          <w:sz w:val="20"/>
        </w:rPr>
        <w:t>、</w:t>
      </w:r>
      <w:r>
        <w:rPr>
          <w:rFonts w:eastAsia="標楷體" w:hint="eastAsia"/>
          <w:sz w:val="20"/>
        </w:rPr>
        <w:t>表格及公式請依先後次序標號，並將圖形之說明撰寫於圖形之正下方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表格說明撰寫於表格之上方</w:t>
      </w:r>
      <w:r>
        <w:rPr>
          <w:rFonts w:eastAsia="標楷體"/>
          <w:sz w:val="20"/>
        </w:rPr>
        <w:t>。</w:t>
      </w:r>
      <w:r>
        <w:rPr>
          <w:rFonts w:eastAsia="標楷體" w:hint="eastAsia"/>
          <w:sz w:val="20"/>
        </w:rPr>
        <w:t>所附圖表請務必清晰並註明正確之單位。圖表的位置請放置在每欄的上方或下方</w:t>
      </w:r>
      <w:r>
        <w:rPr>
          <w:rFonts w:eastAsia="標楷體"/>
          <w:sz w:val="20"/>
        </w:rPr>
        <w:t>，</w:t>
      </w:r>
      <w:r>
        <w:rPr>
          <w:rFonts w:eastAsia="標楷體" w:hint="eastAsia"/>
          <w:sz w:val="20"/>
        </w:rPr>
        <w:t>避免放在中</w:t>
      </w:r>
      <w:r>
        <w:rPr>
          <w:rFonts w:ascii="標楷體" w:eastAsia="標楷體" w:hint="eastAsia"/>
          <w:sz w:val="20"/>
        </w:rPr>
        <w:t>間</w:t>
      </w:r>
      <w:r>
        <w:rPr>
          <w:rFonts w:ascii="標楷體" w:eastAsia="標楷體"/>
          <w:sz w:val="20"/>
        </w:rPr>
        <w:t>，</w:t>
      </w:r>
      <w:r>
        <w:rPr>
          <w:rFonts w:ascii="標楷體" w:eastAsia="標楷體" w:hint="eastAsia"/>
          <w:sz w:val="20"/>
        </w:rPr>
        <w:t>較大的圖表可以橫跨兩欄</w:t>
      </w:r>
      <w:r>
        <w:rPr>
          <w:rFonts w:ascii="標楷體" w:eastAsia="標楷體"/>
          <w:sz w:val="20"/>
        </w:rPr>
        <w:t>。</w:t>
      </w:r>
      <w:r>
        <w:rPr>
          <w:rFonts w:ascii="標楷體" w:eastAsia="標楷體" w:hint="eastAsia"/>
          <w:sz w:val="20"/>
        </w:rPr>
        <w:t>以下圖</w:t>
      </w:r>
      <w:r>
        <w:rPr>
          <w:rFonts w:ascii="標楷體" w:eastAsia="標楷體"/>
          <w:sz w:val="20"/>
        </w:rPr>
        <w:t xml:space="preserve"> 1</w:t>
      </w:r>
      <w:r>
        <w:rPr>
          <w:rFonts w:ascii="標楷體" w:eastAsia="標楷體" w:hint="eastAsia"/>
          <w:sz w:val="20"/>
        </w:rPr>
        <w:t>為</w:t>
      </w:r>
      <w:r>
        <w:rPr>
          <w:rFonts w:ascii="標楷體" w:eastAsia="標楷體" w:hint="eastAsia"/>
          <w:sz w:val="20"/>
        </w:rPr>
        <w:t>圖形及圖形說明之範例</w:t>
      </w:r>
      <w:r>
        <w:rPr>
          <w:rFonts w:ascii="標楷體" w:eastAsia="標楷體"/>
          <w:sz w:val="20"/>
        </w:rPr>
        <w:t>。</w:t>
      </w:r>
      <w:r>
        <w:rPr>
          <w:rFonts w:eastAsia="標楷體" w:hint="eastAsia"/>
          <w:sz w:val="20"/>
        </w:rPr>
        <w:t>表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>1</w:t>
      </w:r>
      <w:r>
        <w:rPr>
          <w:rFonts w:eastAsia="標楷體" w:hint="eastAsia"/>
          <w:sz w:val="20"/>
        </w:rPr>
        <w:t>為</w:t>
      </w:r>
      <w:r>
        <w:rPr>
          <w:rFonts w:ascii="標楷體" w:eastAsia="標楷體" w:hint="eastAsia"/>
          <w:sz w:val="20"/>
        </w:rPr>
        <w:t>表格及表格說明之範例</w:t>
      </w:r>
      <w:r>
        <w:rPr>
          <w:rFonts w:ascii="標楷體" w:eastAsia="標楷體"/>
          <w:sz w:val="20"/>
        </w:rPr>
        <w:t>。</w:t>
      </w:r>
    </w:p>
    <w:p w:rsidR="003C4674" w:rsidRDefault="003C4674" w:rsidP="003C4674">
      <w:pPr>
        <w:jc w:val="both"/>
        <w:rPr>
          <w:rFonts w:ascii="標楷體" w:eastAsia="標楷體" w:hint="eastAsia"/>
          <w:sz w:val="20"/>
        </w:rPr>
      </w:pPr>
    </w:p>
    <w:p w:rsidR="00521FF6" w:rsidRDefault="006E4BDE" w:rsidP="003C4674">
      <w:pPr>
        <w:jc w:val="center"/>
        <w:rPr>
          <w:rFonts w:eastAsia="標楷體" w:hint="eastAsia"/>
          <w:sz w:val="20"/>
        </w:rPr>
      </w:pPr>
      <w:r>
        <w:rPr>
          <w:noProof/>
        </w:rPr>
        <w:drawing>
          <wp:inline distT="0" distB="0" distL="0" distR="0">
            <wp:extent cx="990600" cy="8229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F6" w:rsidRDefault="00521FF6" w:rsidP="003C4674">
      <w:pPr>
        <w:jc w:val="center"/>
        <w:rPr>
          <w:rFonts w:eastAsia="標楷體"/>
          <w:b/>
          <w:sz w:val="20"/>
        </w:rPr>
      </w:pPr>
      <w:r>
        <w:rPr>
          <w:rFonts w:ascii="標楷體" w:eastAsia="標楷體" w:hint="eastAsia"/>
          <w:sz w:val="20"/>
        </w:rPr>
        <w:t>圖</w:t>
      </w:r>
      <w:r>
        <w:rPr>
          <w:rFonts w:eastAsia="標楷體" w:hint="eastAsia"/>
          <w:b/>
          <w:sz w:val="20"/>
        </w:rPr>
        <w:t xml:space="preserve"> </w:t>
      </w:r>
      <w:r w:rsidRPr="0033701D">
        <w:rPr>
          <w:rFonts w:eastAsia="標楷體" w:hint="eastAsia"/>
          <w:sz w:val="20"/>
        </w:rPr>
        <w:t xml:space="preserve">1. </w:t>
      </w:r>
      <w:r w:rsidRPr="0033701D">
        <w:rPr>
          <w:rFonts w:eastAsia="標楷體" w:hint="eastAsia"/>
          <w:sz w:val="20"/>
        </w:rPr>
        <w:t>大會主題</w:t>
      </w:r>
    </w:p>
    <w:p w:rsidR="00521FF6" w:rsidRDefault="00521FF6">
      <w:pPr>
        <w:jc w:val="center"/>
        <w:rPr>
          <w:rFonts w:eastAsia="標楷體"/>
          <w:b/>
          <w:sz w:val="20"/>
        </w:rPr>
      </w:pPr>
    </w:p>
    <w:p w:rsidR="00521FF6" w:rsidRDefault="00521FF6">
      <w:pPr>
        <w:numPr>
          <w:ilvl w:val="1"/>
          <w:numId w:val="6"/>
        </w:numPr>
        <w:rPr>
          <w:rFonts w:eastAsia="標楷體" w:hint="eastAsia"/>
          <w:b/>
          <w:sz w:val="22"/>
        </w:rPr>
      </w:pPr>
      <w:r>
        <w:rPr>
          <w:rFonts w:eastAsia="標楷體" w:hint="eastAsia"/>
          <w:b/>
          <w:sz w:val="22"/>
        </w:rPr>
        <w:t>邊界設定</w:t>
      </w:r>
    </w:p>
    <w:p w:rsidR="00521FF6" w:rsidRDefault="00521FF6">
      <w:pPr>
        <w:rPr>
          <w:rFonts w:eastAsia="標楷體" w:hint="eastAsia"/>
          <w:b/>
          <w:sz w:val="22"/>
        </w:rPr>
      </w:pPr>
    </w:p>
    <w:p w:rsidR="00521FF6" w:rsidRDefault="00521FF6">
      <w:pPr>
        <w:pStyle w:val="a9"/>
        <w:jc w:val="both"/>
      </w:pPr>
      <w:r>
        <w:rPr>
          <w:rFonts w:hint="eastAsia"/>
        </w:rPr>
        <w:t>文章格式請以</w:t>
      </w:r>
      <w:r>
        <w:t>A4</w:t>
      </w:r>
      <w:r>
        <w:rPr>
          <w:rFonts w:hint="eastAsia"/>
        </w:rPr>
        <w:t>紙格式撰寫</w:t>
      </w:r>
      <w:r>
        <w:t>，</w:t>
      </w:r>
      <w:r>
        <w:rPr>
          <w:rFonts w:hint="eastAsia"/>
        </w:rPr>
        <w:t>每一頁請用兩欄格式</w:t>
      </w:r>
      <w:r>
        <w:t>，</w:t>
      </w:r>
      <w:r>
        <w:rPr>
          <w:rFonts w:hint="eastAsia"/>
        </w:rPr>
        <w:t>行距使用單行間距</w:t>
      </w:r>
      <w:r>
        <w:t>，</w:t>
      </w:r>
      <w:r>
        <w:rPr>
          <w:rFonts w:hint="eastAsia"/>
        </w:rPr>
        <w:t>上下及左右邊界留白各</w:t>
      </w:r>
      <w:smartTag w:uri="urn:schemas-microsoft-com:office:smarttags" w:element="chmetcnv">
        <w:smartTagPr>
          <w:attr w:name="UnitName" w:val="m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t>25m</w:t>
        </w:r>
      </w:smartTag>
      <w:r>
        <w:t>m</w:t>
      </w:r>
      <w:r>
        <w:rPr>
          <w:rFonts w:hint="eastAsia"/>
        </w:rPr>
        <w:t>，欄寬</w:t>
      </w:r>
      <w:smartTag w:uri="urn:schemas-microsoft-com:office:smarttags" w:element="chmetcnv">
        <w:smartTagPr>
          <w:attr w:name="UnitName" w:val="m"/>
          <w:attr w:name="SourceValue" w:val="77.5"/>
          <w:attr w:name="HasSpace" w:val="False"/>
          <w:attr w:name="Negative" w:val="False"/>
          <w:attr w:name="NumberType" w:val="1"/>
          <w:attr w:name="TCSC" w:val="0"/>
        </w:smartTagPr>
        <w:r>
          <w:t>77.5m</w:t>
        </w:r>
      </w:smartTag>
      <w:r>
        <w:t>m</w:t>
      </w:r>
      <w:r>
        <w:t>，</w:t>
      </w:r>
      <w:r>
        <w:rPr>
          <w:rFonts w:hint="eastAsia"/>
        </w:rPr>
        <w:t>兩欄間距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t>5m</w:t>
        </w:r>
      </w:smartTag>
      <w:r>
        <w:t>m</w:t>
      </w:r>
      <w:r>
        <w:t>。</w:t>
      </w:r>
      <w:r>
        <w:t xml:space="preserve"> </w:t>
      </w:r>
    </w:p>
    <w:p w:rsidR="00521FF6" w:rsidRDefault="00521FF6">
      <w:pPr>
        <w:pStyle w:val="a9"/>
        <w:ind w:firstLine="0"/>
        <w:jc w:val="both"/>
      </w:pPr>
    </w:p>
    <w:p w:rsidR="00521FF6" w:rsidRDefault="00521FF6">
      <w:pPr>
        <w:pStyle w:val="a9"/>
        <w:ind w:firstLine="0"/>
        <w:jc w:val="center"/>
        <w:rPr>
          <w:rFonts w:hint="eastAsia"/>
          <w:b/>
        </w:rPr>
      </w:pPr>
      <w:r>
        <w:rPr>
          <w:rFonts w:hint="eastAsia"/>
          <w:b/>
        </w:rPr>
        <w:t>表</w:t>
      </w:r>
      <w:r>
        <w:rPr>
          <w:b/>
        </w:rPr>
        <w:t xml:space="preserve"> 1. </w:t>
      </w:r>
      <w:r>
        <w:rPr>
          <w:rFonts w:hint="eastAsia"/>
          <w:b/>
        </w:rPr>
        <w:t>邊界設定格式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960"/>
        <w:gridCol w:w="960"/>
      </w:tblGrid>
      <w:tr w:rsidR="00521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0" w:type="dxa"/>
            <w:gridSpan w:val="4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邊界留白</w:t>
            </w:r>
            <w:r>
              <w:t>(mm)</w:t>
            </w:r>
          </w:p>
        </w:tc>
        <w:tc>
          <w:tcPr>
            <w:tcW w:w="960" w:type="dxa"/>
            <w:vMerge w:val="restart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欄寬</w:t>
            </w:r>
          </w:p>
          <w:p w:rsidR="00521FF6" w:rsidRDefault="00521FF6">
            <w:pPr>
              <w:pStyle w:val="a9"/>
              <w:ind w:firstLine="0"/>
              <w:jc w:val="center"/>
            </w:pPr>
            <w:r>
              <w:t>(mm)</w:t>
            </w:r>
          </w:p>
        </w:tc>
        <w:tc>
          <w:tcPr>
            <w:tcW w:w="960" w:type="dxa"/>
            <w:vMerge w:val="restart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rPr>
                <w:rFonts w:hint="eastAsia"/>
              </w:rPr>
              <w:t>欄距</w:t>
            </w:r>
          </w:p>
          <w:p w:rsidR="00521FF6" w:rsidRDefault="00521FF6">
            <w:pPr>
              <w:pStyle w:val="a9"/>
              <w:ind w:firstLine="0"/>
              <w:jc w:val="center"/>
            </w:pPr>
            <w:r>
              <w:t>(mm)</w:t>
            </w:r>
          </w:p>
        </w:tc>
      </w:tr>
      <w:tr w:rsidR="00521F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</w:tcPr>
          <w:p w:rsidR="00521FF6" w:rsidRDefault="00521FF6">
            <w:pPr>
              <w:pStyle w:val="a9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</w:tc>
        <w:tc>
          <w:tcPr>
            <w:tcW w:w="600" w:type="dxa"/>
          </w:tcPr>
          <w:p w:rsidR="00521FF6" w:rsidRDefault="00521FF6">
            <w:pPr>
              <w:pStyle w:val="a9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</w:tc>
        <w:tc>
          <w:tcPr>
            <w:tcW w:w="600" w:type="dxa"/>
          </w:tcPr>
          <w:p w:rsidR="00521FF6" w:rsidRDefault="00521FF6">
            <w:pPr>
              <w:pStyle w:val="a9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600" w:type="dxa"/>
          </w:tcPr>
          <w:p w:rsidR="00521FF6" w:rsidRDefault="00521FF6">
            <w:pPr>
              <w:pStyle w:val="a9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960" w:type="dxa"/>
            <w:vMerge/>
          </w:tcPr>
          <w:p w:rsidR="00521FF6" w:rsidRDefault="00521FF6">
            <w:pPr>
              <w:pStyle w:val="a9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521FF6" w:rsidRDefault="00521FF6">
            <w:pPr>
              <w:pStyle w:val="a9"/>
              <w:ind w:firstLine="0"/>
              <w:jc w:val="center"/>
              <w:rPr>
                <w:rFonts w:hint="eastAsia"/>
              </w:rPr>
            </w:pPr>
          </w:p>
        </w:tc>
      </w:tr>
      <w:tr w:rsidR="00521FF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0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25</w:t>
            </w:r>
          </w:p>
        </w:tc>
        <w:tc>
          <w:tcPr>
            <w:tcW w:w="960" w:type="dxa"/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77.5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521FF6" w:rsidRDefault="00521FF6">
            <w:pPr>
              <w:pStyle w:val="a9"/>
              <w:ind w:firstLine="0"/>
              <w:jc w:val="center"/>
            </w:pPr>
            <w:r>
              <w:t>5</w:t>
            </w:r>
          </w:p>
        </w:tc>
      </w:tr>
    </w:tbl>
    <w:p w:rsidR="00521FF6" w:rsidRDefault="00521FF6">
      <w:pPr>
        <w:ind w:firstLine="432"/>
        <w:rPr>
          <w:rFonts w:eastAsia="標楷體" w:hint="eastAsia"/>
        </w:rPr>
      </w:pPr>
    </w:p>
    <w:p w:rsidR="00057E0C" w:rsidRDefault="0087195D" w:rsidP="00057E0C">
      <w:pPr>
        <w:numPr>
          <w:ilvl w:val="0"/>
          <w:numId w:val="6"/>
        </w:numPr>
        <w:rPr>
          <w:rFonts w:eastAsia="標楷體"/>
          <w:b/>
        </w:rPr>
      </w:pPr>
      <w:r>
        <w:rPr>
          <w:rFonts w:eastAsia="標楷體" w:hint="eastAsia"/>
          <w:b/>
        </w:rPr>
        <w:t>誌</w:t>
      </w:r>
      <w:r w:rsidR="00057E0C">
        <w:rPr>
          <w:rFonts w:eastAsia="標楷體" w:hint="eastAsia"/>
          <w:b/>
        </w:rPr>
        <w:t>謝</w:t>
      </w:r>
    </w:p>
    <w:p w:rsidR="00057E0C" w:rsidRPr="00057E0C" w:rsidRDefault="00057E0C" w:rsidP="00057E0C">
      <w:pPr>
        <w:rPr>
          <w:rFonts w:ascii="標楷體" w:eastAsia="標楷體" w:hAnsi="標楷體" w:hint="eastAsia"/>
          <w:b/>
        </w:rPr>
      </w:pPr>
      <w:r w:rsidRPr="00057E0C">
        <w:rPr>
          <w:rFonts w:ascii="標楷體" w:eastAsia="標楷體" w:hAnsi="標楷體" w:hint="eastAsia"/>
        </w:rPr>
        <w:t>請加註</w:t>
      </w:r>
      <w:r w:rsidR="00D13524">
        <w:rPr>
          <w:rFonts w:ascii="標楷體" w:eastAsia="標楷體" w:hAnsi="標楷體" w:hint="eastAsia"/>
        </w:rPr>
        <w:t>科技部</w:t>
      </w:r>
      <w:r w:rsidR="005D205E">
        <w:rPr>
          <w:rFonts w:ascii="標楷體" w:eastAsia="標楷體" w:hAnsi="標楷體" w:hint="eastAsia"/>
        </w:rPr>
        <w:t>計畫編號或對其他贊助單位或個人誌</w:t>
      </w:r>
      <w:r w:rsidRPr="00057E0C">
        <w:rPr>
          <w:rFonts w:ascii="標楷體" w:eastAsia="標楷體" w:hAnsi="標楷體" w:hint="eastAsia"/>
        </w:rPr>
        <w:t>謝詞。</w:t>
      </w:r>
    </w:p>
    <w:p w:rsidR="00057E0C" w:rsidRDefault="00057E0C" w:rsidP="00057E0C">
      <w:pPr>
        <w:rPr>
          <w:rFonts w:eastAsia="標楷體" w:hint="eastAsia"/>
          <w:b/>
        </w:rPr>
      </w:pPr>
    </w:p>
    <w:p w:rsidR="00521FF6" w:rsidRDefault="00521FF6" w:rsidP="00057E0C">
      <w:pPr>
        <w:numPr>
          <w:ilvl w:val="0"/>
          <w:numId w:val="6"/>
        </w:numPr>
        <w:rPr>
          <w:rFonts w:eastAsia="標楷體" w:hint="eastAsia"/>
          <w:b/>
        </w:rPr>
      </w:pPr>
      <w:r>
        <w:rPr>
          <w:rFonts w:eastAsia="標楷體" w:hint="eastAsia"/>
          <w:b/>
        </w:rPr>
        <w:t>參考文獻</w:t>
      </w:r>
    </w:p>
    <w:p w:rsidR="00521FF6" w:rsidRDefault="00521FF6">
      <w:pPr>
        <w:numPr>
          <w:ilvl w:val="0"/>
          <w:numId w:val="7"/>
        </w:numPr>
        <w:spacing w:after="120"/>
        <w:ind w:left="289" w:hanging="289"/>
        <w:jc w:val="both"/>
        <w:rPr>
          <w:rFonts w:eastAsia="標楷體"/>
          <w:sz w:val="20"/>
        </w:rPr>
      </w:pPr>
      <w:r w:rsidRPr="00935C63">
        <w:rPr>
          <w:rFonts w:eastAsia="標楷體"/>
          <w:color w:val="C00000"/>
          <w:sz w:val="20"/>
        </w:rPr>
        <w:t>M. C.</w:t>
      </w:r>
      <w:r>
        <w:rPr>
          <w:rFonts w:eastAsia="標楷體"/>
          <w:sz w:val="20"/>
        </w:rPr>
        <w:t xml:space="preserve"> Nechyba and Y. Xu, “</w:t>
      </w:r>
      <w:r w:rsidR="00935C63">
        <w:rPr>
          <w:rFonts w:eastAsia="標楷體" w:hint="eastAsia"/>
          <w:sz w:val="20"/>
        </w:rPr>
        <w:t>S</w:t>
      </w:r>
      <w:r w:rsidR="00935C63">
        <w:rPr>
          <w:rFonts w:eastAsia="標楷體"/>
          <w:sz w:val="20"/>
        </w:rPr>
        <w:t>tochastic similarity for validating human control strategy models</w:t>
      </w:r>
      <w:r w:rsidR="008D5DEA">
        <w:rPr>
          <w:rFonts w:eastAsia="標楷體" w:hint="eastAsia"/>
          <w:sz w:val="20"/>
        </w:rPr>
        <w:t>,</w:t>
      </w:r>
      <w:r>
        <w:rPr>
          <w:rFonts w:eastAsia="標楷體"/>
          <w:sz w:val="20"/>
        </w:rPr>
        <w:t xml:space="preserve">” </w:t>
      </w:r>
      <w:r>
        <w:rPr>
          <w:rFonts w:eastAsia="標楷體"/>
          <w:i/>
          <w:sz w:val="20"/>
        </w:rPr>
        <w:t>IEEE Trans. on Rob.</w:t>
      </w:r>
      <w:r w:rsidR="005D5BAE">
        <w:rPr>
          <w:rFonts w:eastAsia="標楷體" w:hint="eastAsia"/>
          <w:i/>
          <w:sz w:val="20"/>
        </w:rPr>
        <w:t xml:space="preserve"> a</w:t>
      </w:r>
      <w:r>
        <w:rPr>
          <w:rFonts w:eastAsia="標楷體"/>
          <w:i/>
          <w:sz w:val="20"/>
        </w:rPr>
        <w:t>nd Auto.</w:t>
      </w:r>
      <w:r w:rsidR="008D5DEA">
        <w:rPr>
          <w:rFonts w:eastAsia="標楷體"/>
          <w:sz w:val="20"/>
        </w:rPr>
        <w:t>,</w:t>
      </w:r>
      <w:r w:rsidR="008D5DEA" w:rsidRPr="00731FBA">
        <w:rPr>
          <w:rFonts w:eastAsia="標楷體"/>
          <w:color w:val="FF0000"/>
          <w:sz w:val="20"/>
        </w:rPr>
        <w:t xml:space="preserve"> </w:t>
      </w:r>
      <w:r w:rsidR="00617CA8" w:rsidRPr="00731FBA">
        <w:rPr>
          <w:rFonts w:eastAsia="標楷體" w:hint="eastAsia"/>
          <w:color w:val="FF0000"/>
          <w:sz w:val="20"/>
        </w:rPr>
        <w:t>v</w:t>
      </w:r>
      <w:r w:rsidR="008D5DEA" w:rsidRPr="00731FBA">
        <w:rPr>
          <w:rFonts w:eastAsia="標楷體"/>
          <w:color w:val="FF0000"/>
          <w:sz w:val="20"/>
        </w:rPr>
        <w:t>ol. 14,</w:t>
      </w:r>
      <w:r w:rsidR="00617CA8" w:rsidRPr="00731FBA">
        <w:rPr>
          <w:rFonts w:eastAsia="標楷體" w:hint="eastAsia"/>
          <w:color w:val="FF0000"/>
          <w:sz w:val="20"/>
        </w:rPr>
        <w:t xml:space="preserve"> n</w:t>
      </w:r>
      <w:r w:rsidR="008D5DEA" w:rsidRPr="00731FBA">
        <w:rPr>
          <w:rFonts w:eastAsia="標楷體"/>
          <w:color w:val="FF0000"/>
          <w:sz w:val="20"/>
        </w:rPr>
        <w:t>o. 3</w:t>
      </w:r>
      <w:r w:rsidR="008D5DEA">
        <w:rPr>
          <w:rFonts w:eastAsia="標楷體" w:hint="eastAsia"/>
          <w:sz w:val="20"/>
        </w:rPr>
        <w:t xml:space="preserve">, </w:t>
      </w:r>
      <w:r>
        <w:rPr>
          <w:rFonts w:eastAsia="標楷體"/>
          <w:sz w:val="20"/>
        </w:rPr>
        <w:t>pp. 437-451,</w:t>
      </w:r>
      <w:r w:rsidRPr="00935C63">
        <w:rPr>
          <w:rFonts w:eastAsia="標楷體"/>
          <w:color w:val="C00000"/>
          <w:sz w:val="20"/>
        </w:rPr>
        <w:t xml:space="preserve"> June </w:t>
      </w:r>
      <w:r w:rsidRPr="00935C63">
        <w:rPr>
          <w:rFonts w:eastAsia="標楷體"/>
          <w:sz w:val="20"/>
        </w:rPr>
        <w:t>1998.</w:t>
      </w:r>
    </w:p>
    <w:p w:rsidR="00521FF6" w:rsidRPr="0087195D" w:rsidRDefault="0087195D">
      <w:pPr>
        <w:numPr>
          <w:ilvl w:val="0"/>
          <w:numId w:val="7"/>
        </w:numPr>
        <w:jc w:val="both"/>
        <w:rPr>
          <w:rFonts w:eastAsia="標楷體" w:hint="eastAsia"/>
          <w:sz w:val="20"/>
        </w:rPr>
      </w:pPr>
      <w:r w:rsidRPr="0065673C">
        <w:rPr>
          <w:rFonts w:eastAsia="標楷體"/>
          <w:color w:val="C00000"/>
          <w:sz w:val="20"/>
        </w:rPr>
        <w:t>L</w:t>
      </w:r>
      <w:r w:rsidR="00B573E0" w:rsidRPr="0065673C">
        <w:rPr>
          <w:rFonts w:eastAsia="標楷體" w:hint="eastAsia"/>
          <w:color w:val="C00000"/>
          <w:sz w:val="20"/>
        </w:rPr>
        <w:t>.</w:t>
      </w:r>
      <w:r w:rsidRPr="0065673C">
        <w:rPr>
          <w:rFonts w:eastAsia="標楷體"/>
          <w:color w:val="C00000"/>
          <w:sz w:val="20"/>
        </w:rPr>
        <w:t>-X</w:t>
      </w:r>
      <w:r w:rsidR="00B573E0" w:rsidRPr="0065673C">
        <w:rPr>
          <w:rFonts w:eastAsia="標楷體" w:hint="eastAsia"/>
          <w:color w:val="C00000"/>
          <w:sz w:val="20"/>
        </w:rPr>
        <w:t>.</w:t>
      </w:r>
      <w:r w:rsidRPr="0065673C">
        <w:rPr>
          <w:rFonts w:eastAsia="標楷體"/>
          <w:color w:val="C00000"/>
          <w:sz w:val="20"/>
        </w:rPr>
        <w:t xml:space="preserve"> </w:t>
      </w:r>
      <w:r w:rsidRPr="0087195D">
        <w:rPr>
          <w:rFonts w:eastAsia="標楷體"/>
          <w:sz w:val="20"/>
        </w:rPr>
        <w:t>Wang,</w:t>
      </w:r>
      <w:r w:rsidRPr="0087195D">
        <w:rPr>
          <w:rFonts w:eastAsia="標楷體"/>
          <w:i/>
          <w:sz w:val="20"/>
        </w:rPr>
        <w:t xml:space="preserve"> Adaptive </w:t>
      </w:r>
      <w:r w:rsidR="00336D0E">
        <w:rPr>
          <w:rFonts w:eastAsia="標楷體"/>
          <w:i/>
          <w:sz w:val="20"/>
        </w:rPr>
        <w:t>f</w:t>
      </w:r>
      <w:r w:rsidRPr="0087195D">
        <w:rPr>
          <w:rFonts w:eastAsia="標楷體"/>
          <w:i/>
          <w:sz w:val="20"/>
        </w:rPr>
        <w:t xml:space="preserve">uzzy </w:t>
      </w:r>
      <w:r w:rsidR="00336D0E">
        <w:rPr>
          <w:rFonts w:eastAsia="標楷體"/>
          <w:i/>
          <w:sz w:val="20"/>
        </w:rPr>
        <w:t>s</w:t>
      </w:r>
      <w:r w:rsidRPr="0087195D">
        <w:rPr>
          <w:rFonts w:eastAsia="標楷體"/>
          <w:i/>
          <w:sz w:val="20"/>
        </w:rPr>
        <w:t xml:space="preserve">ystems and </w:t>
      </w:r>
      <w:r w:rsidR="00336D0E">
        <w:rPr>
          <w:rFonts w:eastAsia="標楷體"/>
          <w:i/>
          <w:sz w:val="20"/>
        </w:rPr>
        <w:t>c</w:t>
      </w:r>
      <w:r w:rsidRPr="0087195D">
        <w:rPr>
          <w:rFonts w:eastAsia="標楷體"/>
          <w:i/>
          <w:sz w:val="20"/>
        </w:rPr>
        <w:t xml:space="preserve">ontrol, </w:t>
      </w:r>
      <w:r w:rsidRPr="0087195D">
        <w:rPr>
          <w:rFonts w:eastAsia="標楷體"/>
          <w:sz w:val="20"/>
        </w:rPr>
        <w:t>John Wiley and Sons, New York, USA, pp.</w:t>
      </w:r>
      <w:r w:rsidRPr="0087195D">
        <w:rPr>
          <w:rFonts w:eastAsia="標楷體" w:hint="eastAsia"/>
          <w:sz w:val="20"/>
        </w:rPr>
        <w:t xml:space="preserve"> </w:t>
      </w:r>
      <w:r w:rsidRPr="0087195D">
        <w:rPr>
          <w:rFonts w:eastAsia="標楷體"/>
          <w:sz w:val="20"/>
        </w:rPr>
        <w:t xml:space="preserve">166-188, </w:t>
      </w:r>
      <w:r w:rsidR="00935C63">
        <w:rPr>
          <w:rFonts w:eastAsia="標楷體" w:hint="eastAsia"/>
          <w:sz w:val="20"/>
        </w:rPr>
        <w:t xml:space="preserve">Aug. </w:t>
      </w:r>
      <w:r w:rsidRPr="0087195D">
        <w:rPr>
          <w:rFonts w:eastAsia="標楷體"/>
          <w:sz w:val="20"/>
        </w:rPr>
        <w:t>1990.</w:t>
      </w:r>
    </w:p>
    <w:p w:rsidR="00257E86" w:rsidRPr="00257E86" w:rsidRDefault="00257E86" w:rsidP="0087195D">
      <w:pPr>
        <w:numPr>
          <w:ilvl w:val="0"/>
          <w:numId w:val="7"/>
        </w:numPr>
        <w:jc w:val="both"/>
        <w:rPr>
          <w:rFonts w:eastAsia="標楷體" w:hint="eastAsia"/>
          <w:sz w:val="20"/>
        </w:rPr>
      </w:pPr>
      <w:r w:rsidRPr="00860B4F">
        <w:rPr>
          <w:sz w:val="20"/>
        </w:rPr>
        <w:t>Y. Lee, S. A. Korpela, and R. N. Horne, “</w:t>
      </w:r>
      <w:r w:rsidR="00935C63">
        <w:rPr>
          <w:rFonts w:hint="eastAsia"/>
          <w:sz w:val="20"/>
        </w:rPr>
        <w:t>S</w:t>
      </w:r>
      <w:r w:rsidR="00935C63" w:rsidRPr="00860B4F">
        <w:rPr>
          <w:sz w:val="20"/>
        </w:rPr>
        <w:t>tructure of multi-cellular natural convection in a tall vertical</w:t>
      </w:r>
      <w:r w:rsidR="00935C63">
        <w:rPr>
          <w:sz w:val="20"/>
        </w:rPr>
        <w:t xml:space="preserve"> </w:t>
      </w:r>
      <w:r w:rsidR="00935C63" w:rsidRPr="00860B4F">
        <w:rPr>
          <w:sz w:val="20"/>
        </w:rPr>
        <w:t>annulus</w:t>
      </w:r>
      <w:r w:rsidRPr="00860B4F">
        <w:rPr>
          <w:sz w:val="20"/>
        </w:rPr>
        <w:t xml:space="preserve">,” in </w:t>
      </w:r>
      <w:r w:rsidRPr="00860B4F">
        <w:rPr>
          <w:i/>
          <w:sz w:val="20"/>
        </w:rPr>
        <w:t>Proc.</w:t>
      </w:r>
      <w:r w:rsidRPr="00860B4F">
        <w:rPr>
          <w:sz w:val="20"/>
        </w:rPr>
        <w:t xml:space="preserve"> </w:t>
      </w:r>
      <w:r w:rsidRPr="00860B4F">
        <w:rPr>
          <w:i/>
          <w:sz w:val="20"/>
        </w:rPr>
        <w:t>7</w:t>
      </w:r>
      <w:r w:rsidRPr="00860B4F">
        <w:rPr>
          <w:i/>
          <w:sz w:val="20"/>
          <w:vertAlign w:val="superscript"/>
        </w:rPr>
        <w:t>th</w:t>
      </w:r>
      <w:r w:rsidRPr="00860B4F">
        <w:rPr>
          <w:i/>
          <w:sz w:val="20"/>
        </w:rPr>
        <w:t xml:space="preserve"> International Heat Transfer Conference,</w:t>
      </w:r>
      <w:r w:rsidRPr="00860B4F">
        <w:rPr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860B4F">
            <w:rPr>
              <w:sz w:val="20"/>
            </w:rPr>
            <w:t>Washington</w:t>
          </w:r>
        </w:smartTag>
        <w:r w:rsidRPr="00860B4F">
          <w:rPr>
            <w:sz w:val="20"/>
          </w:rPr>
          <w:t xml:space="preserve">, </w:t>
        </w:r>
        <w:smartTag w:uri="urn:schemas-microsoft-com:office:smarttags" w:element="State">
          <w:r w:rsidRPr="00860B4F">
            <w:rPr>
              <w:sz w:val="20"/>
            </w:rPr>
            <w:t>DC</w:t>
          </w:r>
        </w:smartTag>
        <w:r w:rsidRPr="00860B4F">
          <w:rPr>
            <w:sz w:val="20"/>
          </w:rPr>
          <w:t xml:space="preserve">, </w:t>
        </w:r>
        <w:smartTag w:uri="urn:schemas-microsoft-com:office:smarttags" w:element="country-region">
          <w:r w:rsidRPr="00860B4F">
            <w:rPr>
              <w:sz w:val="20"/>
            </w:rPr>
            <w:t>USA</w:t>
          </w:r>
        </w:smartTag>
      </w:smartTag>
      <w:r w:rsidRPr="00860B4F">
        <w:rPr>
          <w:sz w:val="20"/>
        </w:rPr>
        <w:t xml:space="preserve">, </w:t>
      </w:r>
      <w:r w:rsidRPr="00860B4F">
        <w:rPr>
          <w:rFonts w:hint="eastAsia"/>
          <w:sz w:val="20"/>
        </w:rPr>
        <w:t>v</w:t>
      </w:r>
      <w:r w:rsidRPr="00860B4F">
        <w:rPr>
          <w:sz w:val="20"/>
        </w:rPr>
        <w:t>ol. 2, pp</w:t>
      </w:r>
      <w:r w:rsidRPr="00860B4F">
        <w:rPr>
          <w:rFonts w:hint="eastAsia"/>
          <w:sz w:val="20"/>
        </w:rPr>
        <w:t>.</w:t>
      </w:r>
      <w:r w:rsidRPr="00860B4F">
        <w:rPr>
          <w:sz w:val="20"/>
        </w:rPr>
        <w:t xml:space="preserve"> 221-226,</w:t>
      </w:r>
      <w:r w:rsidRPr="00935C63">
        <w:rPr>
          <w:color w:val="C00000"/>
          <w:sz w:val="20"/>
        </w:rPr>
        <w:t xml:space="preserve"> </w:t>
      </w:r>
      <w:r w:rsidR="00B43B0D" w:rsidRPr="00935C63">
        <w:rPr>
          <w:rFonts w:hint="eastAsia"/>
          <w:color w:val="C00000"/>
          <w:sz w:val="20"/>
        </w:rPr>
        <w:t>May</w:t>
      </w:r>
      <w:r w:rsidR="00B43B0D">
        <w:rPr>
          <w:rFonts w:hint="eastAsia"/>
          <w:sz w:val="20"/>
        </w:rPr>
        <w:t xml:space="preserve"> </w:t>
      </w:r>
      <w:r w:rsidRPr="00860B4F">
        <w:rPr>
          <w:sz w:val="20"/>
        </w:rPr>
        <w:t>1982.</w:t>
      </w:r>
    </w:p>
    <w:p w:rsidR="00257E86" w:rsidRPr="0087195D" w:rsidRDefault="00257E86" w:rsidP="0087195D">
      <w:pPr>
        <w:numPr>
          <w:ilvl w:val="0"/>
          <w:numId w:val="7"/>
        </w:numPr>
        <w:jc w:val="both"/>
        <w:rPr>
          <w:rFonts w:eastAsia="標楷體" w:hint="eastAsia"/>
          <w:sz w:val="20"/>
        </w:rPr>
      </w:pPr>
      <w:r w:rsidRPr="0087195D">
        <w:rPr>
          <w:rFonts w:eastAsia="標楷體" w:hAnsi="標楷體"/>
          <w:sz w:val="20"/>
        </w:rPr>
        <w:t>社文謙，「水滴在強制對流中之熱及質量傳遞」，</w:t>
      </w:r>
      <w:r w:rsidRPr="0087195D">
        <w:rPr>
          <w:rFonts w:eastAsia="標楷體" w:hAnsi="標楷體"/>
          <w:sz w:val="20"/>
        </w:rPr>
        <w:lastRenderedPageBreak/>
        <w:t>中國工程學刊，第一卷，第一期，第</w:t>
      </w:r>
      <w:r w:rsidRPr="0087195D">
        <w:rPr>
          <w:rFonts w:eastAsia="標楷體"/>
          <w:sz w:val="20"/>
        </w:rPr>
        <w:t>23-25</w:t>
      </w:r>
      <w:r w:rsidRPr="0087195D">
        <w:rPr>
          <w:rFonts w:eastAsia="標楷體" w:hAnsi="標楷體"/>
          <w:sz w:val="20"/>
        </w:rPr>
        <w:t>頁，</w:t>
      </w:r>
      <w:r w:rsidRPr="0087195D">
        <w:rPr>
          <w:rFonts w:eastAsia="標楷體"/>
          <w:sz w:val="20"/>
        </w:rPr>
        <w:t>1987</w:t>
      </w:r>
      <w:r w:rsidRPr="0087195D">
        <w:rPr>
          <w:rFonts w:eastAsia="標楷體" w:hAnsi="標楷體"/>
          <w:sz w:val="20"/>
        </w:rPr>
        <w:t>。</w:t>
      </w:r>
    </w:p>
    <w:p w:rsidR="0087195D" w:rsidRPr="0087195D" w:rsidRDefault="0087195D" w:rsidP="0087195D">
      <w:pPr>
        <w:numPr>
          <w:ilvl w:val="0"/>
          <w:numId w:val="7"/>
        </w:numPr>
        <w:jc w:val="both"/>
        <w:rPr>
          <w:rFonts w:eastAsia="標楷體" w:hint="eastAsia"/>
          <w:sz w:val="20"/>
        </w:rPr>
      </w:pPr>
      <w:r w:rsidRPr="0087195D">
        <w:rPr>
          <w:rFonts w:eastAsia="標楷體" w:hAnsi="標楷體"/>
          <w:sz w:val="20"/>
        </w:rPr>
        <w:t>趙榮澄</w:t>
      </w:r>
      <w:r w:rsidR="00B43B0D">
        <w:rPr>
          <w:rFonts w:eastAsia="標楷體" w:hAnsi="標楷體" w:hint="eastAsia"/>
          <w:sz w:val="20"/>
        </w:rPr>
        <w:t>和</w:t>
      </w:r>
      <w:r w:rsidRPr="0087195D">
        <w:rPr>
          <w:rFonts w:eastAsia="標楷體" w:hAnsi="標楷體"/>
          <w:sz w:val="20"/>
        </w:rPr>
        <w:t>黃小平，程序控制學，鹽巴出版社，台北，第</w:t>
      </w:r>
      <w:r w:rsidRPr="0087195D">
        <w:rPr>
          <w:rFonts w:eastAsia="標楷體"/>
          <w:sz w:val="20"/>
        </w:rPr>
        <w:t>32-48</w:t>
      </w:r>
      <w:r w:rsidRPr="0087195D">
        <w:rPr>
          <w:rFonts w:eastAsia="標楷體" w:hAnsi="標楷體"/>
          <w:sz w:val="20"/>
        </w:rPr>
        <w:t>頁，</w:t>
      </w:r>
      <w:r w:rsidRPr="0087195D">
        <w:rPr>
          <w:rFonts w:eastAsia="標楷體"/>
          <w:sz w:val="20"/>
        </w:rPr>
        <w:t>1984</w:t>
      </w:r>
      <w:r w:rsidRPr="0087195D">
        <w:rPr>
          <w:rFonts w:eastAsia="標楷體" w:hAnsi="標楷體"/>
          <w:sz w:val="20"/>
        </w:rPr>
        <w:t>。</w:t>
      </w:r>
    </w:p>
    <w:p w:rsidR="00ED7104" w:rsidRPr="0087195D" w:rsidRDefault="00ED7104" w:rsidP="0087195D">
      <w:pPr>
        <w:numPr>
          <w:ilvl w:val="0"/>
          <w:numId w:val="7"/>
        </w:numPr>
        <w:jc w:val="both"/>
        <w:rPr>
          <w:rFonts w:eastAsia="標楷體" w:hint="eastAsia"/>
          <w:sz w:val="20"/>
        </w:rPr>
      </w:pPr>
      <w:r w:rsidRPr="0087195D">
        <w:rPr>
          <w:rFonts w:eastAsia="標楷體" w:hAnsi="標楷體"/>
          <w:sz w:val="20"/>
        </w:rPr>
        <w:t>黃經綸、繆延武、鄧永豐和王維科，「</w:t>
      </w:r>
      <w:r w:rsidR="00482D32">
        <w:rPr>
          <w:rFonts w:eastAsia="標楷體" w:hAnsi="標楷體" w:hint="eastAsia"/>
          <w:sz w:val="20"/>
        </w:rPr>
        <w:t>論文</w:t>
      </w:r>
      <w:r w:rsidRPr="0087195D">
        <w:rPr>
          <w:rFonts w:eastAsia="標楷體" w:hAnsi="標楷體"/>
          <w:sz w:val="20"/>
        </w:rPr>
        <w:t>題目」，輸送現象及其應用研討會，台北，第</w:t>
      </w:r>
      <w:r w:rsidRPr="0087195D">
        <w:rPr>
          <w:rFonts w:eastAsia="標楷體"/>
          <w:sz w:val="20"/>
        </w:rPr>
        <w:t>37-44</w:t>
      </w:r>
      <w:r w:rsidRPr="0087195D">
        <w:rPr>
          <w:rFonts w:eastAsia="標楷體" w:hAnsi="標楷體"/>
          <w:sz w:val="20"/>
        </w:rPr>
        <w:t>頁，</w:t>
      </w:r>
      <w:r w:rsidRPr="0087195D">
        <w:rPr>
          <w:rFonts w:eastAsia="標楷體"/>
          <w:sz w:val="20"/>
        </w:rPr>
        <w:t>1981</w:t>
      </w:r>
      <w:r w:rsidRPr="0087195D">
        <w:rPr>
          <w:rFonts w:eastAsia="標楷體" w:hAnsi="標楷體"/>
          <w:sz w:val="20"/>
        </w:rPr>
        <w:t>。</w:t>
      </w:r>
    </w:p>
    <w:p w:rsidR="0087195D" w:rsidRPr="00482D32" w:rsidRDefault="00482D32" w:rsidP="0087195D">
      <w:pPr>
        <w:numPr>
          <w:ilvl w:val="0"/>
          <w:numId w:val="7"/>
        </w:numPr>
        <w:jc w:val="both"/>
        <w:rPr>
          <w:rFonts w:eastAsia="標楷體"/>
          <w:sz w:val="20"/>
        </w:rPr>
      </w:pPr>
      <w:r w:rsidRPr="00482D32">
        <w:rPr>
          <w:sz w:val="20"/>
        </w:rPr>
        <w:t xml:space="preserve">Y. Lee, S. A. </w:t>
      </w:r>
      <w:r>
        <w:rPr>
          <w:rFonts w:hint="eastAsia"/>
          <w:sz w:val="20"/>
        </w:rPr>
        <w:t>Huang</w:t>
      </w:r>
      <w:r w:rsidR="005D5BAE">
        <w:rPr>
          <w:rFonts w:hint="eastAsia"/>
          <w:sz w:val="20"/>
        </w:rPr>
        <w:t>,</w:t>
      </w:r>
      <w:r w:rsidRPr="00482D32">
        <w:rPr>
          <w:sz w:val="20"/>
        </w:rPr>
        <w:t xml:space="preserve"> and R. N. Horne, “</w:t>
      </w:r>
      <w:r w:rsidR="00935C63">
        <w:rPr>
          <w:rFonts w:hint="eastAsia"/>
          <w:sz w:val="20"/>
        </w:rPr>
        <w:t>S</w:t>
      </w:r>
      <w:r w:rsidR="00935C63" w:rsidRPr="00482D32">
        <w:rPr>
          <w:sz w:val="20"/>
        </w:rPr>
        <w:t xml:space="preserve">tructure of multi-cellular natural convection in </w:t>
      </w:r>
      <w:r w:rsidR="00935C63" w:rsidRPr="00935C63">
        <w:rPr>
          <w:sz w:val="20"/>
        </w:rPr>
        <w:t>a</w:t>
      </w:r>
      <w:r w:rsidR="00935C63" w:rsidRPr="00482D32">
        <w:rPr>
          <w:sz w:val="20"/>
        </w:rPr>
        <w:t xml:space="preserve"> tall vertical annulus</w:t>
      </w:r>
      <w:r w:rsidRPr="00482D32">
        <w:rPr>
          <w:sz w:val="20"/>
        </w:rPr>
        <w:t>,</w:t>
      </w:r>
      <w:r w:rsidRPr="007A5235">
        <w:rPr>
          <w:sz w:val="20"/>
        </w:rPr>
        <w:t xml:space="preserve">” in </w:t>
      </w:r>
      <w:r w:rsidRPr="007A5235">
        <w:rPr>
          <w:i/>
          <w:sz w:val="20"/>
        </w:rPr>
        <w:t>Pro</w:t>
      </w:r>
      <w:r w:rsidRPr="00F43C3A">
        <w:rPr>
          <w:i/>
          <w:sz w:val="20"/>
        </w:rPr>
        <w:t>c</w:t>
      </w:r>
      <w:r w:rsidR="00325855" w:rsidRPr="00F43C3A">
        <w:rPr>
          <w:rFonts w:hint="eastAsia"/>
          <w:i/>
          <w:sz w:val="20"/>
        </w:rPr>
        <w:t xml:space="preserve">. </w:t>
      </w:r>
      <w:r w:rsidRPr="00482D32">
        <w:rPr>
          <w:i/>
          <w:sz w:val="20"/>
        </w:rPr>
        <w:t>7</w:t>
      </w:r>
      <w:r w:rsidRPr="00482D32">
        <w:rPr>
          <w:i/>
          <w:sz w:val="20"/>
          <w:vertAlign w:val="superscript"/>
        </w:rPr>
        <w:t>th</w:t>
      </w:r>
      <w:r w:rsidRPr="00482D32">
        <w:rPr>
          <w:i/>
          <w:sz w:val="20"/>
        </w:rPr>
        <w:t xml:space="preserve"> International Heat Transfer Conference,</w:t>
      </w:r>
      <w:r w:rsidRPr="00482D32">
        <w:rPr>
          <w:sz w:val="20"/>
        </w:rPr>
        <w:t xml:space="preserve"> </w:t>
      </w:r>
      <w:bookmarkStart w:id="2" w:name="OLE_LINK1"/>
      <w:smartTag w:uri="urn:schemas-microsoft-com:office:smarttags" w:element="place">
        <w:smartTag w:uri="urn:schemas-microsoft-com:office:smarttags" w:element="City">
          <w:r w:rsidRPr="00482D32">
            <w:rPr>
              <w:sz w:val="20"/>
            </w:rPr>
            <w:t>Washington</w:t>
          </w:r>
        </w:smartTag>
        <w:r w:rsidRPr="00482D32">
          <w:rPr>
            <w:sz w:val="20"/>
          </w:rPr>
          <w:t xml:space="preserve">, </w:t>
        </w:r>
        <w:smartTag w:uri="urn:schemas-microsoft-com:office:smarttags" w:element="State">
          <w:r w:rsidRPr="00482D32">
            <w:rPr>
              <w:sz w:val="20"/>
            </w:rPr>
            <w:t>DC</w:t>
          </w:r>
        </w:smartTag>
        <w:r w:rsidRPr="00482D32">
          <w:rPr>
            <w:sz w:val="20"/>
          </w:rPr>
          <w:t xml:space="preserve">, </w:t>
        </w:r>
        <w:smartTag w:uri="urn:schemas-microsoft-com:office:smarttags" w:element="country-region">
          <w:r w:rsidRPr="00482D32">
            <w:rPr>
              <w:sz w:val="20"/>
            </w:rPr>
            <w:t>USA</w:t>
          </w:r>
        </w:smartTag>
      </w:smartTag>
      <w:r w:rsidR="003C5B5F">
        <w:rPr>
          <w:sz w:val="20"/>
        </w:rPr>
        <w:t xml:space="preserve">, </w:t>
      </w:r>
      <w:r w:rsidR="003C5B5F">
        <w:rPr>
          <w:rFonts w:hint="eastAsia"/>
          <w:sz w:val="20"/>
        </w:rPr>
        <w:t>v</w:t>
      </w:r>
      <w:r w:rsidRPr="00482D32">
        <w:rPr>
          <w:sz w:val="20"/>
        </w:rPr>
        <w:t>ol. 2, pp</w:t>
      </w:r>
      <w:r w:rsidRPr="00482D32">
        <w:rPr>
          <w:rFonts w:hint="eastAsia"/>
          <w:sz w:val="20"/>
        </w:rPr>
        <w:t>.</w:t>
      </w:r>
      <w:r w:rsidRPr="00482D32">
        <w:rPr>
          <w:sz w:val="20"/>
        </w:rPr>
        <w:t xml:space="preserve"> 221-226,</w:t>
      </w:r>
      <w:r w:rsidRPr="00935C63">
        <w:rPr>
          <w:color w:val="C00000"/>
          <w:sz w:val="20"/>
        </w:rPr>
        <w:t xml:space="preserve"> </w:t>
      </w:r>
      <w:r w:rsidR="00935C63" w:rsidRPr="00935C63">
        <w:rPr>
          <w:rFonts w:hint="eastAsia"/>
          <w:color w:val="C00000"/>
          <w:sz w:val="20"/>
        </w:rPr>
        <w:t xml:space="preserve">July </w:t>
      </w:r>
      <w:r w:rsidRPr="00482D32">
        <w:rPr>
          <w:sz w:val="20"/>
        </w:rPr>
        <w:t>1982.</w:t>
      </w:r>
      <w:bookmarkEnd w:id="2"/>
    </w:p>
    <w:p w:rsidR="00521FF6" w:rsidRPr="00ED7104" w:rsidRDefault="00521FF6">
      <w:pPr>
        <w:pStyle w:val="a5"/>
        <w:tabs>
          <w:tab w:val="clear" w:pos="4153"/>
          <w:tab w:val="clear" w:pos="8306"/>
        </w:tabs>
        <w:snapToGrid/>
        <w:rPr>
          <w:rFonts w:eastAsia="標楷體" w:hint="eastAsia"/>
          <w:sz w:val="24"/>
        </w:rPr>
      </w:pPr>
    </w:p>
    <w:p w:rsidR="00521FF6" w:rsidRPr="003C5B5F" w:rsidRDefault="00521FF6">
      <w:pPr>
        <w:pStyle w:val="20"/>
        <w:rPr>
          <w:rFonts w:hint="eastAsia"/>
        </w:rPr>
      </w:pPr>
    </w:p>
    <w:sectPr w:rsidR="00521FF6" w:rsidRPr="003C5B5F" w:rsidSect="006E3C98">
      <w:type w:val="continuous"/>
      <w:pgSz w:w="11907" w:h="16840" w:code="9"/>
      <w:pgMar w:top="1418" w:right="1418" w:bottom="1418" w:left="1418" w:header="720" w:footer="720" w:gutter="0"/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51C" w:rsidRDefault="0015751C">
      <w:r>
        <w:separator/>
      </w:r>
    </w:p>
  </w:endnote>
  <w:endnote w:type="continuationSeparator" w:id="0">
    <w:p w:rsidR="0015751C" w:rsidRDefault="0015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51C" w:rsidRDefault="0015751C">
      <w:r>
        <w:separator/>
      </w:r>
    </w:p>
  </w:footnote>
  <w:footnote w:type="continuationSeparator" w:id="0">
    <w:p w:rsidR="0015751C" w:rsidRDefault="0015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96B" w:rsidRPr="00873ABE" w:rsidRDefault="00BE196B">
    <w:pPr>
      <w:pStyle w:val="a5"/>
    </w:pPr>
    <w:r w:rsidRPr="00873ABE">
      <w:rPr>
        <w:color w:val="000000"/>
      </w:rPr>
      <w:t>20</w:t>
    </w:r>
    <w:r w:rsidR="00482727">
      <w:rPr>
        <w:rFonts w:hint="eastAsia"/>
        <w:color w:val="000000"/>
      </w:rPr>
      <w:t>2</w:t>
    </w:r>
    <w:r w:rsidR="00DF3065">
      <w:rPr>
        <w:rFonts w:hint="eastAsia"/>
        <w:color w:val="000000"/>
      </w:rPr>
      <w:t>5</w:t>
    </w:r>
    <w:r w:rsidRPr="00873ABE">
      <w:rPr>
        <w:rFonts w:hAnsi="新細明體"/>
      </w:rPr>
      <w:t>輔仁大學電機工程學系</w:t>
    </w:r>
    <w:r w:rsidRPr="00873ABE">
      <w:rPr>
        <w:rFonts w:hAnsi="新細明體"/>
        <w:color w:val="000000"/>
      </w:rPr>
      <w:t>論文研究成果發表會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44D7"/>
    <w:multiLevelType w:val="singleLevel"/>
    <w:tmpl w:val="82D80F70"/>
    <w:lvl w:ilvl="0">
      <w:start w:val="1"/>
      <w:numFmt w:val="decimal"/>
      <w:lvlText w:val="%1."/>
      <w:lvlJc w:val="left"/>
      <w:pPr>
        <w:tabs>
          <w:tab w:val="num" w:pos="4"/>
        </w:tabs>
        <w:ind w:left="4" w:hanging="288"/>
      </w:pPr>
      <w:rPr>
        <w:rFonts w:hint="default"/>
      </w:rPr>
    </w:lvl>
  </w:abstractNum>
  <w:abstractNum w:abstractNumId="1" w15:restartNumberingAfterBreak="0">
    <w:nsid w:val="50A93A10"/>
    <w:multiLevelType w:val="singleLevel"/>
    <w:tmpl w:val="7ED0552C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2" w15:restartNumberingAfterBreak="0">
    <w:nsid w:val="512C4365"/>
    <w:multiLevelType w:val="singleLevel"/>
    <w:tmpl w:val="7882A94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3" w15:restartNumberingAfterBreak="0">
    <w:nsid w:val="567521BC"/>
    <w:multiLevelType w:val="singleLevel"/>
    <w:tmpl w:val="BB30D31C"/>
    <w:lvl w:ilvl="0">
      <w:start w:val="1"/>
      <w:numFmt w:val="decimal"/>
      <w:lvlText w:val="[%1]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4" w15:restartNumberingAfterBreak="0">
    <w:nsid w:val="58DE7544"/>
    <w:multiLevelType w:val="hybridMultilevel"/>
    <w:tmpl w:val="3D1019FC"/>
    <w:lvl w:ilvl="0" w:tplc="EDD006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DE6017"/>
    <w:multiLevelType w:val="multilevel"/>
    <w:tmpl w:val="45E6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6" w15:restartNumberingAfterBreak="0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7" w15:restartNumberingAfterBreak="0">
    <w:nsid w:val="77FC416C"/>
    <w:multiLevelType w:val="singleLevel"/>
    <w:tmpl w:val="2B7E03A2"/>
    <w:lvl w:ilvl="0">
      <w:start w:val="1"/>
      <w:numFmt w:val="decimal"/>
      <w:lvlText w:val="%1."/>
      <w:lvlJc w:val="left"/>
      <w:pPr>
        <w:tabs>
          <w:tab w:val="num" w:pos="16"/>
        </w:tabs>
        <w:ind w:left="16" w:hanging="3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DD"/>
    <w:rsid w:val="00022665"/>
    <w:rsid w:val="00057E0C"/>
    <w:rsid w:val="000627DF"/>
    <w:rsid w:val="000A72B3"/>
    <w:rsid w:val="000C486E"/>
    <w:rsid w:val="000C5571"/>
    <w:rsid w:val="001403B6"/>
    <w:rsid w:val="0014399F"/>
    <w:rsid w:val="00146AC9"/>
    <w:rsid w:val="0014798E"/>
    <w:rsid w:val="00154C91"/>
    <w:rsid w:val="00156006"/>
    <w:rsid w:val="0015751C"/>
    <w:rsid w:val="00192CC3"/>
    <w:rsid w:val="00194869"/>
    <w:rsid w:val="001B60E1"/>
    <w:rsid w:val="001D2DA8"/>
    <w:rsid w:val="00213DF4"/>
    <w:rsid w:val="00214506"/>
    <w:rsid w:val="002563FC"/>
    <w:rsid w:val="00257E86"/>
    <w:rsid w:val="002759A7"/>
    <w:rsid w:val="0029628B"/>
    <w:rsid w:val="002D3B90"/>
    <w:rsid w:val="002D6023"/>
    <w:rsid w:val="002D6E8A"/>
    <w:rsid w:val="002E750C"/>
    <w:rsid w:val="0031539A"/>
    <w:rsid w:val="00325855"/>
    <w:rsid w:val="00336D0E"/>
    <w:rsid w:val="0033701D"/>
    <w:rsid w:val="003776C8"/>
    <w:rsid w:val="003A39C6"/>
    <w:rsid w:val="003B1338"/>
    <w:rsid w:val="003B49C8"/>
    <w:rsid w:val="003C4674"/>
    <w:rsid w:val="003C5B5F"/>
    <w:rsid w:val="003D14F6"/>
    <w:rsid w:val="00440CB4"/>
    <w:rsid w:val="00441BD9"/>
    <w:rsid w:val="00482727"/>
    <w:rsid w:val="00482D32"/>
    <w:rsid w:val="004A0B1B"/>
    <w:rsid w:val="004C52EB"/>
    <w:rsid w:val="004E62AF"/>
    <w:rsid w:val="00521FF6"/>
    <w:rsid w:val="00541A85"/>
    <w:rsid w:val="00595166"/>
    <w:rsid w:val="005A5359"/>
    <w:rsid w:val="005D205E"/>
    <w:rsid w:val="005D37D9"/>
    <w:rsid w:val="005D5BAE"/>
    <w:rsid w:val="005E26B3"/>
    <w:rsid w:val="005E5180"/>
    <w:rsid w:val="00614B37"/>
    <w:rsid w:val="00617CA8"/>
    <w:rsid w:val="0065673C"/>
    <w:rsid w:val="006A696C"/>
    <w:rsid w:val="006B03A5"/>
    <w:rsid w:val="006E3236"/>
    <w:rsid w:val="006E3C98"/>
    <w:rsid w:val="006E4BDE"/>
    <w:rsid w:val="00731FBA"/>
    <w:rsid w:val="007530DB"/>
    <w:rsid w:val="0075710C"/>
    <w:rsid w:val="007571B8"/>
    <w:rsid w:val="00787ADB"/>
    <w:rsid w:val="00797ACB"/>
    <w:rsid w:val="007A50C9"/>
    <w:rsid w:val="007A5235"/>
    <w:rsid w:val="007B16FB"/>
    <w:rsid w:val="007F75BF"/>
    <w:rsid w:val="007F7B95"/>
    <w:rsid w:val="00823E04"/>
    <w:rsid w:val="00843E3F"/>
    <w:rsid w:val="0085427F"/>
    <w:rsid w:val="0087195D"/>
    <w:rsid w:val="00873ABE"/>
    <w:rsid w:val="00875673"/>
    <w:rsid w:val="00884D12"/>
    <w:rsid w:val="008B568C"/>
    <w:rsid w:val="008D5DEA"/>
    <w:rsid w:val="00935C63"/>
    <w:rsid w:val="00946F3C"/>
    <w:rsid w:val="00986B3A"/>
    <w:rsid w:val="009A0332"/>
    <w:rsid w:val="009B6B13"/>
    <w:rsid w:val="009B7F81"/>
    <w:rsid w:val="009D2D7C"/>
    <w:rsid w:val="00A14EDD"/>
    <w:rsid w:val="00A3163D"/>
    <w:rsid w:val="00A64A85"/>
    <w:rsid w:val="00A70254"/>
    <w:rsid w:val="00A76A2D"/>
    <w:rsid w:val="00A85D95"/>
    <w:rsid w:val="00B1144D"/>
    <w:rsid w:val="00B43B0D"/>
    <w:rsid w:val="00B573E0"/>
    <w:rsid w:val="00B7191A"/>
    <w:rsid w:val="00B911A8"/>
    <w:rsid w:val="00BE0E2A"/>
    <w:rsid w:val="00BE196B"/>
    <w:rsid w:val="00C4592B"/>
    <w:rsid w:val="00C45F56"/>
    <w:rsid w:val="00C70816"/>
    <w:rsid w:val="00C81D6B"/>
    <w:rsid w:val="00CD5635"/>
    <w:rsid w:val="00CF2970"/>
    <w:rsid w:val="00CF7D20"/>
    <w:rsid w:val="00D13524"/>
    <w:rsid w:val="00D55B9A"/>
    <w:rsid w:val="00D61201"/>
    <w:rsid w:val="00D70015"/>
    <w:rsid w:val="00D7239E"/>
    <w:rsid w:val="00D94922"/>
    <w:rsid w:val="00DA6B97"/>
    <w:rsid w:val="00DA7501"/>
    <w:rsid w:val="00DB16EE"/>
    <w:rsid w:val="00DB3DD1"/>
    <w:rsid w:val="00DD51D0"/>
    <w:rsid w:val="00DD634E"/>
    <w:rsid w:val="00DE50C8"/>
    <w:rsid w:val="00DF3065"/>
    <w:rsid w:val="00E06276"/>
    <w:rsid w:val="00E26CCE"/>
    <w:rsid w:val="00E62BF0"/>
    <w:rsid w:val="00E800CB"/>
    <w:rsid w:val="00E9116A"/>
    <w:rsid w:val="00EA60F4"/>
    <w:rsid w:val="00EB752D"/>
    <w:rsid w:val="00EC4BCB"/>
    <w:rsid w:val="00ED7104"/>
    <w:rsid w:val="00F37878"/>
    <w:rsid w:val="00F43C3A"/>
    <w:rsid w:val="00F81730"/>
    <w:rsid w:val="00FA3F4F"/>
    <w:rsid w:val="00FC185D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3E21557"/>
  <w15:chartTrackingRefBased/>
  <w15:docId w15:val="{374A943E-89AA-412B-ADE9-3C7B16BF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標楷體"/>
      <w:b/>
    </w:rPr>
  </w:style>
  <w:style w:type="paragraph" w:styleId="3">
    <w:name w:val="heading 3"/>
    <w:basedOn w:val="a"/>
    <w:next w:val="a0"/>
    <w:qFormat/>
    <w:pPr>
      <w:keepNext/>
      <w:numPr>
        <w:numId w:val="5"/>
      </w:numPr>
      <w:outlineLvl w:val="2"/>
    </w:pPr>
    <w:rPr>
      <w:rFonts w:eastAsia="標楷體"/>
      <w:b/>
    </w:rPr>
  </w:style>
  <w:style w:type="paragraph" w:styleId="4">
    <w:name w:val="heading 4"/>
    <w:basedOn w:val="a"/>
    <w:next w:val="a0"/>
    <w:qFormat/>
    <w:pPr>
      <w:keepNext/>
      <w:tabs>
        <w:tab w:val="left" w:pos="1134"/>
        <w:tab w:val="left" w:pos="3402"/>
        <w:tab w:val="left" w:pos="3686"/>
        <w:tab w:val="left" w:pos="6379"/>
        <w:tab w:val="left" w:pos="6804"/>
      </w:tabs>
      <w:ind w:left="567" w:right="-149" w:hanging="87"/>
      <w:outlineLvl w:val="3"/>
    </w:pPr>
    <w:rPr>
      <w:rFonts w:eastAsia="標楷體"/>
      <w:b/>
      <w:sz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Pr>
      <w:color w:val="800080"/>
      <w:u w:val="single"/>
    </w:rPr>
  </w:style>
  <w:style w:type="paragraph" w:styleId="a0">
    <w:name w:val="Normal Indent"/>
    <w:basedOn w:val="a"/>
    <w:pPr>
      <w:ind w:left="480"/>
    </w:pPr>
  </w:style>
  <w:style w:type="paragraph" w:styleId="a9">
    <w:name w:val="Body Text Indent"/>
    <w:basedOn w:val="a"/>
    <w:pPr>
      <w:ind w:firstLine="432"/>
    </w:pPr>
    <w:rPr>
      <w:rFonts w:eastAsia="標楷體"/>
      <w:sz w:val="20"/>
    </w:rPr>
  </w:style>
  <w:style w:type="paragraph" w:styleId="20">
    <w:name w:val="Body Text Indent 2"/>
    <w:basedOn w:val="a"/>
    <w:pPr>
      <w:ind w:firstLine="426"/>
      <w:jc w:val="both"/>
    </w:pPr>
    <w:rPr>
      <w:rFonts w:eastAsia="標楷體"/>
      <w:sz w:val="20"/>
    </w:rPr>
  </w:style>
  <w:style w:type="paragraph" w:styleId="aa">
    <w:name w:val="Balloon Text"/>
    <w:basedOn w:val="a"/>
    <w:semiHidden/>
    <w:rsid w:val="00022665"/>
    <w:rPr>
      <w:rFonts w:ascii="Arial" w:hAnsi="Arial"/>
      <w:sz w:val="18"/>
      <w:szCs w:val="18"/>
    </w:rPr>
  </w:style>
  <w:style w:type="paragraph" w:styleId="ab">
    <w:name w:val="Document Map"/>
    <w:basedOn w:val="a"/>
    <w:semiHidden/>
    <w:rsid w:val="005D37D9"/>
    <w:pPr>
      <w:shd w:val="clear" w:color="auto" w:fill="000080"/>
    </w:pPr>
    <w:rPr>
      <w:rFonts w:ascii="Arial" w:hAnsi="Arial"/>
    </w:rPr>
  </w:style>
  <w:style w:type="paragraph" w:customStyle="1" w:styleId="Titlepaper">
    <w:name w:val="Title (paper)"/>
    <w:basedOn w:val="a"/>
    <w:rsid w:val="002759A7"/>
    <w:pPr>
      <w:autoSpaceDE w:val="0"/>
      <w:autoSpaceDN w:val="0"/>
      <w:jc w:val="center"/>
    </w:pPr>
    <w:rPr>
      <w:rFonts w:ascii="Times" w:hAnsi="Times" w:cs="Times"/>
      <w:b/>
      <w:bCs/>
      <w:kern w:val="0"/>
      <w:sz w:val="28"/>
      <w:szCs w:val="28"/>
      <w:lang w:val="en-GB" w:eastAsia="en-US"/>
    </w:rPr>
  </w:style>
  <w:style w:type="character" w:customStyle="1" w:styleId="a6">
    <w:name w:val="頁首 字元"/>
    <w:link w:val="a5"/>
    <w:uiPriority w:val="99"/>
    <w:rsid w:val="00873A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.fju.edu.t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>VSS_LAB</Company>
  <LinksUpToDate>false</LinksUpToDate>
  <CharactersWithSpaces>1984</CharactersWithSpaces>
  <SharedDoc>false</SharedDoc>
  <HLinks>
    <vt:vector size="12" baseType="variant">
      <vt:variant>
        <vt:i4>1638427</vt:i4>
      </vt:variant>
      <vt:variant>
        <vt:i4>3</vt:i4>
      </vt:variant>
      <vt:variant>
        <vt:i4>0</vt:i4>
      </vt:variant>
      <vt:variant>
        <vt:i4>5</vt:i4>
      </vt:variant>
      <vt:variant>
        <vt:lpwstr>http://ee.fju.edu.tw/</vt:lpwstr>
      </vt:variant>
      <vt:variant>
        <vt:lpwstr/>
      </vt:variant>
      <vt:variant>
        <vt:i4>1638466</vt:i4>
      </vt:variant>
      <vt:variant>
        <vt:i4>0</vt:i4>
      </vt:variant>
      <vt:variant>
        <vt:i4>0</vt:i4>
      </vt:variant>
      <vt:variant>
        <vt:i4>5</vt:i4>
      </vt:variant>
      <vt:variant>
        <vt:lpwstr>http://www.ee.fju.edu.tw/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中華民國自動控制研討會徵文啟事</dc:title>
  <dc:subject/>
  <dc:creator>VSS</dc:creator>
  <cp:keywords/>
  <cp:lastModifiedBy>User</cp:lastModifiedBy>
  <cp:revision>2</cp:revision>
  <cp:lastPrinted>2012-01-30T09:05:00Z</cp:lastPrinted>
  <dcterms:created xsi:type="dcterms:W3CDTF">2025-02-27T01:48:00Z</dcterms:created>
  <dcterms:modified xsi:type="dcterms:W3CDTF">2025-02-27T01:48:00Z</dcterms:modified>
</cp:coreProperties>
</file>