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AD0" w:rsidRDefault="00B44F66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9FDE2C" wp14:editId="031AEBEB">
                <wp:simplePos x="0" y="0"/>
                <wp:positionH relativeFrom="column">
                  <wp:posOffset>4638675</wp:posOffset>
                </wp:positionH>
                <wp:positionV relativeFrom="paragraph">
                  <wp:posOffset>751840</wp:posOffset>
                </wp:positionV>
                <wp:extent cx="1095375" cy="1038225"/>
                <wp:effectExtent l="0" t="0" r="28575" b="28575"/>
                <wp:wrapNone/>
                <wp:docPr id="10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2AB3" w:rsidRPr="000A2AB3" w:rsidRDefault="000A2AB3" w:rsidP="000A2AB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0A2AB3">
                              <w:rPr>
                                <w:rFonts w:cs="Times New Roman" w:hint="eastAsia"/>
                                <w:color w:val="000000" w:themeColor="text1"/>
                                <w:sz w:val="16"/>
                                <w:szCs w:val="16"/>
                              </w:rPr>
                              <w:t>1.</w:t>
                            </w:r>
                            <w:r w:rsidRPr="000A2AB3">
                              <w:rPr>
                                <w:rFonts w:cs="Times New Roman" w:hint="eastAsia"/>
                                <w:color w:val="000000" w:themeColor="text1"/>
                                <w:sz w:val="16"/>
                                <w:szCs w:val="16"/>
                              </w:rPr>
                              <w:t>研究發展創新</w:t>
                            </w:r>
                          </w:p>
                          <w:p w:rsidR="000A2AB3" w:rsidRPr="000A2AB3" w:rsidRDefault="000A2AB3" w:rsidP="000A2AB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0A2AB3">
                              <w:rPr>
                                <w:rFonts w:cs="Times New Roman" w:hint="eastAsia"/>
                                <w:color w:val="000000" w:themeColor="text1"/>
                                <w:sz w:val="16"/>
                                <w:szCs w:val="16"/>
                              </w:rPr>
                              <w:t>2.</w:t>
                            </w:r>
                            <w:r w:rsidRPr="000A2AB3">
                              <w:rPr>
                                <w:rFonts w:cs="Times New Roman" w:hint="eastAsia"/>
                                <w:color w:val="000000" w:themeColor="text1"/>
                                <w:sz w:val="16"/>
                                <w:szCs w:val="16"/>
                              </w:rPr>
                              <w:t>理論實務整合</w:t>
                            </w:r>
                          </w:p>
                          <w:p w:rsidR="000A2AB3" w:rsidRPr="000A2AB3" w:rsidRDefault="000A2AB3" w:rsidP="000A2AB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hint="eastAsia"/>
                                <w:color w:val="000000" w:themeColor="text1"/>
                                <w:sz w:val="20"/>
                                <w:szCs w:val="20"/>
                              </w:rPr>
                              <w:t>3.</w:t>
                            </w:r>
                            <w:r w:rsidRPr="000A2AB3">
                              <w:rPr>
                                <w:rFonts w:cs="Times New Roman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專業倫理涵養</w:t>
                            </w:r>
                          </w:p>
                          <w:p w:rsidR="000A2AB3" w:rsidRPr="000A2AB3" w:rsidRDefault="000A2AB3" w:rsidP="000A2AB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hint="eastAsia"/>
                                <w:color w:val="000000" w:themeColor="text1"/>
                                <w:sz w:val="20"/>
                                <w:szCs w:val="20"/>
                              </w:rPr>
                              <w:t>4.</w:t>
                            </w:r>
                            <w:r w:rsidRPr="000A2AB3">
                              <w:rPr>
                                <w:rFonts w:cs="Times New Roman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國際視野提升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365.25pt;margin-top:59.2pt;width:86.25pt;height:8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">
                <v:textbox>
                  <w:txbxContent>
                    <w:p w:rsidR="000A2AB3" w:rsidRPr="000A2AB3" w:rsidRDefault="000A2AB3" w:rsidP="000A2AB3">
                      <w:pPr>
                        <w:rPr>
                          <w:sz w:val="16"/>
                          <w:szCs w:val="16"/>
                        </w:rPr>
                      </w:pPr>
                      <w:r w:rsidRPr="000A2AB3">
                        <w:rPr>
                          <w:rFonts w:cs="Times New Roman" w:hint="eastAsia"/>
                          <w:color w:val="000000" w:themeColor="text1"/>
                          <w:sz w:val="16"/>
                          <w:szCs w:val="16"/>
                        </w:rPr>
                        <w:t>1.</w:t>
                      </w:r>
                      <w:r w:rsidRPr="000A2AB3">
                        <w:rPr>
                          <w:rFonts w:cs="Times New Roman" w:hint="eastAsia"/>
                          <w:color w:val="000000" w:themeColor="text1"/>
                          <w:sz w:val="16"/>
                          <w:szCs w:val="16"/>
                        </w:rPr>
                        <w:t>研究發展創新</w:t>
                      </w:r>
                    </w:p>
                    <w:p w:rsidR="000A2AB3" w:rsidRPr="000A2AB3" w:rsidRDefault="000A2AB3" w:rsidP="000A2AB3">
                      <w:pPr>
                        <w:rPr>
                          <w:sz w:val="16"/>
                          <w:szCs w:val="16"/>
                        </w:rPr>
                      </w:pPr>
                      <w:r w:rsidRPr="000A2AB3">
                        <w:rPr>
                          <w:rFonts w:cs="Times New Roman" w:hint="eastAsia"/>
                          <w:color w:val="000000" w:themeColor="text1"/>
                          <w:sz w:val="16"/>
                          <w:szCs w:val="16"/>
                        </w:rPr>
                        <w:t>2.</w:t>
                      </w:r>
                      <w:r w:rsidRPr="000A2AB3">
                        <w:rPr>
                          <w:rFonts w:cs="Times New Roman" w:hint="eastAsia"/>
                          <w:color w:val="000000" w:themeColor="text1"/>
                          <w:sz w:val="16"/>
                          <w:szCs w:val="16"/>
                        </w:rPr>
                        <w:t>理論實務整合</w:t>
                      </w:r>
                    </w:p>
                    <w:p w:rsidR="000A2AB3" w:rsidRPr="000A2AB3" w:rsidRDefault="000A2AB3" w:rsidP="000A2AB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Times New Roman" w:hint="eastAsia"/>
                          <w:color w:val="000000" w:themeColor="text1"/>
                          <w:sz w:val="20"/>
                          <w:szCs w:val="20"/>
                        </w:rPr>
                        <w:t>3.</w:t>
                      </w:r>
                      <w:r w:rsidRPr="000A2AB3">
                        <w:rPr>
                          <w:rFonts w:cs="Times New Roman" w:hint="eastAsia"/>
                          <w:color w:val="000000" w:themeColor="text1"/>
                          <w:sz w:val="20"/>
                          <w:szCs w:val="20"/>
                        </w:rPr>
                        <w:t>專業倫理涵養</w:t>
                      </w:r>
                    </w:p>
                    <w:p w:rsidR="000A2AB3" w:rsidRPr="000A2AB3" w:rsidRDefault="000A2AB3" w:rsidP="000A2AB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Times New Roman" w:hint="eastAsia"/>
                          <w:color w:val="000000" w:themeColor="text1"/>
                          <w:sz w:val="20"/>
                          <w:szCs w:val="20"/>
                        </w:rPr>
                        <w:t>4.</w:t>
                      </w:r>
                      <w:r w:rsidRPr="000A2AB3">
                        <w:rPr>
                          <w:rFonts w:cs="Times New Roman" w:hint="eastAsia"/>
                          <w:color w:val="000000" w:themeColor="text1"/>
                          <w:sz w:val="20"/>
                          <w:szCs w:val="20"/>
                        </w:rPr>
                        <w:t>國際視野提升</w:t>
                      </w:r>
                    </w:p>
                  </w:txbxContent>
                </v:textbox>
              </v:shape>
            </w:pict>
          </mc:Fallback>
        </mc:AlternateContent>
      </w:r>
      <w:r w:rsidR="000A2AB3">
        <w:rPr>
          <w:noProof/>
        </w:rPr>
        <w:drawing>
          <wp:anchor distT="0" distB="0" distL="114300" distR="114300" simplePos="0" relativeHeight="251661312" behindDoc="0" locked="0" layoutInCell="1" allowOverlap="1" wp14:anchorId="062852DD" wp14:editId="53FF9910">
            <wp:simplePos x="0" y="0"/>
            <wp:positionH relativeFrom="column">
              <wp:posOffset>4543425</wp:posOffset>
            </wp:positionH>
            <wp:positionV relativeFrom="paragraph">
              <wp:posOffset>2876550</wp:posOffset>
            </wp:positionV>
            <wp:extent cx="1247775" cy="929640"/>
            <wp:effectExtent l="0" t="0" r="9525" b="3810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r w:rsidR="000A2AB3">
        <w:rPr>
          <w:noProof/>
        </w:rPr>
        <w:drawing>
          <wp:anchor distT="0" distB="0" distL="114300" distR="114300" simplePos="0" relativeHeight="251659264" behindDoc="0" locked="0" layoutInCell="1" allowOverlap="1" wp14:anchorId="79FB13B3" wp14:editId="302FB7D5">
            <wp:simplePos x="0" y="0"/>
            <wp:positionH relativeFrom="column">
              <wp:posOffset>-600075</wp:posOffset>
            </wp:positionH>
            <wp:positionV relativeFrom="paragraph">
              <wp:posOffset>194310</wp:posOffset>
            </wp:positionV>
            <wp:extent cx="5238750" cy="3682365"/>
            <wp:effectExtent l="0" t="0" r="0" b="0"/>
            <wp:wrapNone/>
            <wp:docPr id="1" name="圖片 1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Grp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68236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E41AD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1079F"/>
    <w:multiLevelType w:val="hybridMultilevel"/>
    <w:tmpl w:val="1AB61984"/>
    <w:lvl w:ilvl="0" w:tplc="2E9EC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6E9D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AA25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FA00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6CDD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78BF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5003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AA79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D0E9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AB3"/>
    <w:rsid w:val="000A2AB3"/>
    <w:rsid w:val="00B44F66"/>
    <w:rsid w:val="00E4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AB3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AB3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2018-10-09T08:20:00Z</dcterms:created>
  <dcterms:modified xsi:type="dcterms:W3CDTF">2018-10-09T08:27:00Z</dcterms:modified>
</cp:coreProperties>
</file>