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24581B">
      <w:r>
        <w:rPr>
          <w:noProof/>
        </w:rPr>
        <w:drawing>
          <wp:anchor distT="0" distB="0" distL="114300" distR="114300" simplePos="0" relativeHeight="251660288" behindDoc="0" locked="0" layoutInCell="1" allowOverlap="1" wp14:anchorId="6188CB8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465320" cy="3299460"/>
            <wp:effectExtent l="0" t="0" r="11430" b="15240"/>
            <wp:wrapThrough wrapText="bothSides">
              <wp:wrapPolygon edited="0">
                <wp:start x="0" y="0"/>
                <wp:lineTo x="0" y="21575"/>
                <wp:lineTo x="21563" y="21575"/>
                <wp:lineTo x="21563" y="0"/>
                <wp:lineTo x="0" y="0"/>
              </wp:wrapPolygon>
            </wp:wrapThrough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6F" w:rsidRDefault="0006046F"/>
    <w:p w:rsidR="0006046F" w:rsidRDefault="0006046F"/>
    <w:p w:rsidR="0006046F" w:rsidRDefault="0006046F"/>
    <w:p w:rsidR="0006046F" w:rsidRDefault="0006046F">
      <w:bookmarkStart w:id="0" w:name="_GoBack"/>
      <w:bookmarkEnd w:id="0"/>
    </w:p>
    <w:p w:rsidR="0006046F" w:rsidRDefault="0006046F"/>
    <w:p w:rsidR="00BE4D11" w:rsidRDefault="00BE4D11"/>
    <w:p w:rsidR="00BE4D11" w:rsidRDefault="00BE4D11"/>
    <w:p w:rsidR="00BE4D11" w:rsidRDefault="00BE4D11"/>
    <w:p w:rsidR="0006046F" w:rsidRDefault="0006046F"/>
    <w:p w:rsidR="00BE4D11" w:rsidRDefault="00BE4D11"/>
    <w:tbl>
      <w:tblPr>
        <w:tblpPr w:leftFromText="180" w:rightFromText="180" w:vertAnchor="text" w:horzAnchor="page" w:tblpX="9193" w:tblpY="61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BE4D11" w:rsidRPr="001D4041" w:rsidTr="00BE4D11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BE4D11" w:rsidRPr="001D4041" w:rsidRDefault="00BE4D11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B50C2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B50C2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</w:tbl>
    <w:p w:rsidR="00BE4D11" w:rsidRDefault="00BE4D11"/>
    <w:p w:rsidR="0006046F" w:rsidRDefault="00330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-312420</wp:posOffset>
                </wp:positionH>
                <wp:positionV relativeFrom="paragraph">
                  <wp:posOffset>220980</wp:posOffset>
                </wp:positionV>
                <wp:extent cx="2301240" cy="2849880"/>
                <wp:effectExtent l="0" t="0" r="22860" b="26670"/>
                <wp:wrapThrough wrapText="bothSides">
                  <wp:wrapPolygon edited="0">
                    <wp:start x="0" y="0"/>
                    <wp:lineTo x="0" y="21658"/>
                    <wp:lineTo x="21636" y="21658"/>
                    <wp:lineTo x="21636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A53B43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="00871DF8"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應用電機工程知識及解決問題的能力</w:t>
                            </w:r>
                          </w:p>
                          <w:p w:rsidR="00470F16" w:rsidRDefault="00871DF8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獨立研究、分析、設計、模擬及驗證的</w:t>
                            </w:r>
                          </w:p>
                          <w:p w:rsidR="0033620C" w:rsidRPr="008D6801" w:rsidRDefault="00871DF8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能力</w:t>
                            </w:r>
                          </w:p>
                          <w:p w:rsidR="00470F16" w:rsidRDefault="00470F16" w:rsidP="00470F16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電機工程軟硬體與系統設計技術及使用</w:t>
                            </w:r>
                          </w:p>
                          <w:p w:rsidR="0033620C" w:rsidRPr="008D6801" w:rsidRDefault="00470F16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工具的能力</w:t>
                            </w:r>
                          </w:p>
                          <w:p w:rsidR="0033620C" w:rsidRDefault="0033620C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="00470F16"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計劃管理、溝通協調與團隊合作的能力</w:t>
                            </w:r>
                          </w:p>
                          <w:p w:rsidR="00470F16" w:rsidRDefault="0033086D" w:rsidP="00470F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 w:rsidR="00470F16"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瞭解電機工程技術對環境、社會及全球</w:t>
                            </w:r>
                          </w:p>
                          <w:p w:rsidR="00470F16" w:rsidRDefault="00470F16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的影響</w:t>
                            </w:r>
                            <w:r w:rsid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3086D"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理解全人教育、專業倫理及社</w:t>
                            </w:r>
                          </w:p>
                          <w:p w:rsidR="0033086D" w:rsidRDefault="0033086D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會責任</w:t>
                            </w:r>
                          </w:p>
                          <w:p w:rsidR="0033086D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理解專業倫理及社會責任</w:t>
                            </w:r>
                          </w:p>
                          <w:p w:rsidR="0033086D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專業論文之閱讀、撰寫及表達的能力</w:t>
                            </w:r>
                          </w:p>
                          <w:p w:rsidR="00470F16" w:rsidRPr="00470F16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創新思考與終身學習的能力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4.6pt;margin-top:17.4pt;width:181.2pt;height:2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">
                <v:textbox>
                  <w:txbxContent>
                    <w:p w:rsidR="0033620C" w:rsidRPr="008D6801" w:rsidRDefault="00A53B43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="00871DF8"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應用電機工程知識及解決問題的能力</w:t>
                      </w:r>
                    </w:p>
                    <w:p w:rsidR="00470F16" w:rsidRDefault="00871DF8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獨立研究、分析、設計、模擬及驗證的</w:t>
                      </w:r>
                    </w:p>
                    <w:p w:rsidR="0033620C" w:rsidRPr="008D6801" w:rsidRDefault="00871DF8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能力</w:t>
                      </w:r>
                    </w:p>
                    <w:p w:rsidR="00470F16" w:rsidRDefault="00470F16" w:rsidP="00470F16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電機工程軟硬體與系統設計技術及使用</w:t>
                      </w:r>
                    </w:p>
                    <w:p w:rsidR="0033620C" w:rsidRPr="008D6801" w:rsidRDefault="00470F16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工具的能力</w:t>
                      </w:r>
                    </w:p>
                    <w:p w:rsidR="0033620C" w:rsidRDefault="0033620C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="00470F16"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計劃管理、溝通協調與團隊合作的能力</w:t>
                      </w:r>
                    </w:p>
                    <w:p w:rsidR="00470F16" w:rsidRDefault="0033086D" w:rsidP="00470F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 w:rsidR="00470F16" w:rsidRPr="00470F16">
                        <w:rPr>
                          <w:rFonts w:hint="eastAsia"/>
                          <w:sz w:val="18"/>
                          <w:szCs w:val="18"/>
                        </w:rPr>
                        <w:t>瞭解電機工程技術對環境、社會及全球</w:t>
                      </w:r>
                    </w:p>
                    <w:p w:rsidR="00470F16" w:rsidRDefault="00470F16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的影響</w:t>
                      </w:r>
                      <w:r w:rsidR="0033086D"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="0033086D" w:rsidRPr="0033086D">
                        <w:rPr>
                          <w:rFonts w:hint="eastAsia"/>
                          <w:sz w:val="18"/>
                          <w:szCs w:val="18"/>
                        </w:rPr>
                        <w:t>理解全人教育、專業倫理及社</w:t>
                      </w:r>
                    </w:p>
                    <w:p w:rsidR="0033086D" w:rsidRDefault="0033086D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會責任</w:t>
                      </w:r>
                    </w:p>
                    <w:p w:rsidR="0033086D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理解專業倫理及社會責任</w:t>
                      </w:r>
                    </w:p>
                    <w:p w:rsidR="0033086D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專業論文之閱讀、撰寫及表達的能力</w:t>
                      </w:r>
                    </w:p>
                    <w:p w:rsidR="00470F16" w:rsidRPr="00470F16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創新思考與終身學習的能力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9507D"/>
    <w:rsid w:val="001D4041"/>
    <w:rsid w:val="0024581B"/>
    <w:rsid w:val="0033086D"/>
    <w:rsid w:val="0033620C"/>
    <w:rsid w:val="003548EA"/>
    <w:rsid w:val="00470F16"/>
    <w:rsid w:val="004D1295"/>
    <w:rsid w:val="00871DF8"/>
    <w:rsid w:val="008D6801"/>
    <w:rsid w:val="00A53B43"/>
    <w:rsid w:val="00B50C29"/>
    <w:rsid w:val="00B9539D"/>
    <w:rsid w:val="00BE4D11"/>
    <w:rsid w:val="00BF6551"/>
    <w:rsid w:val="00C66DB1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101.3.9&#23384;&#27284;MP3\IEET&#35469;&#35657;-110&#23416;&#24180;&#24230;_&#19977;&#24180;&#26399;&#20013;&#35370;&#35222;\IEET1100615&#35069;&#20316;&#29992;-&#33267;1100705&#26044;&#23478;&#35041;&#35069;&#20570;&#30340;&#36039;&#26009;\&#31995;&#21451;&#38599;&#20027;&#21839;&#21367;&#32026;&#20998;&#32113;&#35336;&#32026;&#22294;&#34920;_1071001&#35069;&#20316;-107-109&#24050;&#26044;1100707&#21069;&#21152;&#20837;\107-109&#32113;&#35336;&#22294;&#34920;&#35069;&#20316;-1100705&#22686;&#21152;&#37096;&#20998;109&#36039;&#26009;\107-109&#35069;&#22294;&#21450;&#23436;&#31295;\&#25033;&#23622;&#30050;&#26989;&#29983;\&#30740;&#31350;&#25152;\107-108&#23416;&#24180;&#30889;&#32887;&#29677;&#25033;&#23622;&#30050;&#26989;&#29983;&#21839;&#21367;&#35519;&#26597;&#32080;&#26524;-1101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300" b="1" i="0" strike="noStrike">
                <a:solidFill>
                  <a:srgbClr val="000000"/>
                </a:solidFill>
                <a:latin typeface="Calibri"/>
              </a:rPr>
              <a:t>107-108</a:t>
            </a:r>
            <a:r>
              <a:rPr lang="zh-TW" altLang="en-US" sz="13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學年度碩職班應屆畢業生問卷調查結果</a:t>
            </a:r>
          </a:p>
        </c:rich>
      </c:tx>
      <c:layout>
        <c:manualLayout>
          <c:xMode val="edge"/>
          <c:yMode val="edge"/>
          <c:x val="0.12389078498293515"/>
          <c:y val="1.924557351809084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工作表1!$B$2:$I$2</c:f>
              <c:numCache>
                <c:formatCode>General</c:formatCode>
                <c:ptCount val="8"/>
                <c:pt idx="0" formatCode="0.00">
                  <c:v>4.67</c:v>
                </c:pt>
                <c:pt idx="1">
                  <c:v>4.67</c:v>
                </c:pt>
                <c:pt idx="2" formatCode="0.00">
                  <c:v>4.67</c:v>
                </c:pt>
                <c:pt idx="3" formatCode="0.00">
                  <c:v>4.67</c:v>
                </c:pt>
                <c:pt idx="4" formatCode="0.00">
                  <c:v>4.33</c:v>
                </c:pt>
                <c:pt idx="5" formatCode="0.00">
                  <c:v>4.33</c:v>
                </c:pt>
                <c:pt idx="6" formatCode="0.00">
                  <c:v>5</c:v>
                </c:pt>
                <c:pt idx="7" formatCode="0.00">
                  <c:v>4.67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4B-4946-98E4-1FE2FD47B8C2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工作表1!$B$3:$I$3</c:f>
              <c:numCache>
                <c:formatCode>0.00</c:formatCode>
                <c:ptCount val="8"/>
                <c:pt idx="0">
                  <c:v>4.25</c:v>
                </c:pt>
                <c:pt idx="1">
                  <c:v>4.38</c:v>
                </c:pt>
                <c:pt idx="2">
                  <c:v>4.5</c:v>
                </c:pt>
                <c:pt idx="3">
                  <c:v>4.5</c:v>
                </c:pt>
                <c:pt idx="4">
                  <c:v>4.38</c:v>
                </c:pt>
                <c:pt idx="5">
                  <c:v>4.63</c:v>
                </c:pt>
                <c:pt idx="6">
                  <c:v>4.5</c:v>
                </c:pt>
                <c:pt idx="7">
                  <c:v>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4B-4946-98E4-1FE2FD47B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E54B-4946-98E4-1FE2FD47B8C2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工作表1!$B$4:$I$4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54B-4946-98E4-1FE2FD47B8C2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工作表1!$B$5:$I$5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54B-4946-98E4-1FE2FD47B8C2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工作表1!$B$6:$I$6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54B-4946-98E4-1FE2FD47B8C2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工作表1!$B$7:$I$7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54B-4946-98E4-1FE2FD47B8C2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陳昭純</cp:lastModifiedBy>
  <cp:revision>2</cp:revision>
  <dcterms:created xsi:type="dcterms:W3CDTF">2021-10-25T02:24:00Z</dcterms:created>
  <dcterms:modified xsi:type="dcterms:W3CDTF">2021-10-25T02:24:00Z</dcterms:modified>
</cp:coreProperties>
</file>