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8" w:type="dxa"/>
        <w:tblInd w:w="-11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5"/>
        <w:gridCol w:w="851"/>
        <w:gridCol w:w="9072"/>
      </w:tblGrid>
      <w:tr w:rsidR="00374A2D" w:rsidRPr="00D565F0" w:rsidTr="001215EA">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374A2D" w:rsidRPr="00D565F0" w:rsidRDefault="00374A2D" w:rsidP="004F5338">
            <w:pPr>
              <w:widowControl/>
              <w:wordWrap w:val="0"/>
              <w:spacing w:line="480" w:lineRule="auto"/>
              <w:rPr>
                <w:rFonts w:ascii="標楷體" w:eastAsia="標楷體" w:hAnsi="標楷體" w:cs="Times New Roman"/>
                <w:color w:val="000000"/>
                <w:kern w:val="0"/>
                <w:szCs w:val="24"/>
              </w:rPr>
            </w:pPr>
            <w:r w:rsidRPr="00D565F0">
              <w:rPr>
                <w:rFonts w:ascii="標楷體" w:eastAsia="標楷體" w:hAnsi="標楷體" w:cs="Times New Roman"/>
                <w:b/>
                <w:bCs/>
                <w:color w:val="000000"/>
                <w:kern w:val="0"/>
                <w:szCs w:val="24"/>
              </w:rPr>
              <w:t>10</w:t>
            </w:r>
            <w:r w:rsidR="00C10AE2" w:rsidRPr="00D565F0">
              <w:rPr>
                <w:rFonts w:ascii="標楷體" w:eastAsia="標楷體" w:hAnsi="標楷體" w:cs="Times New Roman" w:hint="eastAsia"/>
                <w:b/>
                <w:bCs/>
                <w:color w:val="000000"/>
                <w:kern w:val="0"/>
                <w:szCs w:val="24"/>
              </w:rPr>
              <w:t>9</w:t>
            </w:r>
            <w:r w:rsidRPr="00D565F0">
              <w:rPr>
                <w:rFonts w:ascii="標楷體" w:eastAsia="標楷體" w:hAnsi="標楷體" w:cs="Times New Roman"/>
                <w:b/>
                <w:bCs/>
                <w:color w:val="000000"/>
                <w:kern w:val="0"/>
                <w:szCs w:val="24"/>
              </w:rPr>
              <w:t>學年度</w:t>
            </w:r>
            <w:r w:rsidR="004F5338" w:rsidRPr="00D565F0">
              <w:rPr>
                <w:rFonts w:ascii="標楷體" w:eastAsia="標楷體" w:hAnsi="標楷體" w:cs="Times New Roman" w:hint="eastAsia"/>
                <w:b/>
                <w:bCs/>
                <w:color w:val="000000"/>
                <w:kern w:val="0"/>
                <w:szCs w:val="24"/>
              </w:rPr>
              <w:t>科技部</w:t>
            </w:r>
            <w:r w:rsidRPr="00D565F0">
              <w:rPr>
                <w:rFonts w:ascii="標楷體" w:eastAsia="標楷體" w:hAnsi="標楷體" w:cs="Times New Roman"/>
                <w:b/>
                <w:bCs/>
                <w:color w:val="000000"/>
                <w:kern w:val="0"/>
                <w:szCs w:val="24"/>
              </w:rPr>
              <w:t>計畫  </w:t>
            </w:r>
          </w:p>
        </w:tc>
      </w:tr>
      <w:tr w:rsidR="00374A2D" w:rsidRPr="00D565F0" w:rsidTr="001215EA">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4A2D" w:rsidRPr="00D565F0" w:rsidRDefault="00374A2D" w:rsidP="00DB4D34">
            <w:pPr>
              <w:widowControl/>
              <w:wordWrap w:val="0"/>
              <w:spacing w:line="480" w:lineRule="auto"/>
              <w:rPr>
                <w:rFonts w:ascii="標楷體" w:eastAsia="標楷體" w:hAnsi="標楷體" w:cs="Times New Roman"/>
                <w:color w:val="000000"/>
                <w:kern w:val="0"/>
                <w:szCs w:val="24"/>
              </w:rPr>
            </w:pPr>
            <w:r w:rsidRPr="00D565F0">
              <w:rPr>
                <w:rFonts w:ascii="標楷體" w:eastAsia="標楷體" w:hAnsi="標楷體" w:cs="Times New Roman"/>
                <w:color w:val="000000"/>
                <w:kern w:val="0"/>
                <w:szCs w:val="24"/>
              </w:rPr>
              <w:t>序號</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4A2D" w:rsidRPr="00D565F0" w:rsidRDefault="00374A2D" w:rsidP="00DB4D34">
            <w:pPr>
              <w:widowControl/>
              <w:wordWrap w:val="0"/>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color w:val="000000"/>
                <w:kern w:val="0"/>
                <w:szCs w:val="24"/>
              </w:rPr>
              <w:t>主持人</w:t>
            </w: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4A2D" w:rsidRPr="00D565F0" w:rsidRDefault="00374A2D" w:rsidP="00DB4D34">
            <w:pPr>
              <w:widowControl/>
              <w:wordWrap w:val="0"/>
              <w:spacing w:line="480" w:lineRule="auto"/>
              <w:jc w:val="both"/>
              <w:rPr>
                <w:rFonts w:ascii="標楷體" w:eastAsia="標楷體" w:hAnsi="標楷體" w:cs="Times New Roman"/>
                <w:color w:val="000000"/>
                <w:kern w:val="0"/>
                <w:szCs w:val="24"/>
              </w:rPr>
            </w:pPr>
            <w:r w:rsidRPr="00D565F0">
              <w:rPr>
                <w:rFonts w:ascii="標楷體" w:eastAsia="標楷體" w:hAnsi="標楷體" w:cs="Times New Roman"/>
                <w:color w:val="000000"/>
                <w:kern w:val="0"/>
                <w:szCs w:val="24"/>
              </w:rPr>
              <w:t>計畫名稱</w:t>
            </w:r>
          </w:p>
        </w:tc>
      </w:tr>
      <w:tr w:rsidR="004F5338" w:rsidRPr="00D565F0" w:rsidTr="005A2E81">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4F5338">
            <w:pPr>
              <w:widowControl/>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color w:val="000000"/>
                <w:kern w:val="0"/>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338" w:rsidRPr="00D565F0" w:rsidRDefault="004F5338" w:rsidP="004F5338">
            <w:pPr>
              <w:widowControl/>
              <w:jc w:val="center"/>
              <w:rPr>
                <w:rFonts w:ascii="標楷體" w:eastAsia="標楷體" w:hAnsi="標楷體"/>
                <w:szCs w:val="24"/>
              </w:rPr>
            </w:pPr>
            <w:r w:rsidRPr="00D565F0">
              <w:rPr>
                <w:rFonts w:ascii="標楷體" w:eastAsia="標楷體" w:hAnsi="標楷體" w:hint="eastAsia"/>
                <w:szCs w:val="24"/>
              </w:rPr>
              <w:t>曾乙立</w:t>
            </w:r>
          </w:p>
        </w:tc>
        <w:tc>
          <w:tcPr>
            <w:tcW w:w="9072" w:type="dxa"/>
            <w:tcBorders>
              <w:top w:val="nil"/>
              <w:left w:val="nil"/>
              <w:bottom w:val="nil"/>
              <w:right w:val="nil"/>
            </w:tcBorders>
            <w:shd w:val="clear" w:color="auto" w:fill="auto"/>
            <w:vAlign w:val="center"/>
            <w:hideMark/>
          </w:tcPr>
          <w:p w:rsidR="004F5338" w:rsidRPr="00D565F0" w:rsidRDefault="004F5338" w:rsidP="004F5338">
            <w:pPr>
              <w:widowControl/>
              <w:rPr>
                <w:rFonts w:ascii="標楷體" w:eastAsia="標楷體" w:hAnsi="標楷體"/>
                <w:szCs w:val="24"/>
              </w:rPr>
            </w:pPr>
            <w:r w:rsidRPr="00D565F0">
              <w:rPr>
                <w:rFonts w:ascii="標楷體" w:eastAsia="標楷體" w:hAnsi="標楷體" w:hint="eastAsia"/>
                <w:szCs w:val="24"/>
              </w:rPr>
              <w:t>自閉症患者之情緒與社交評估介面開發與神經回饋訊號分析(續)(3/3)</w:t>
            </w:r>
          </w:p>
        </w:tc>
      </w:tr>
      <w:tr w:rsidR="004F5338" w:rsidRPr="00D565F0" w:rsidTr="005A2E81">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4F5338" w:rsidRPr="00D565F0" w:rsidRDefault="004F5338" w:rsidP="004F5338">
            <w:pPr>
              <w:widowControl/>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hint="eastAsia"/>
                <w:color w:val="000000"/>
                <w:kern w:val="0"/>
                <w:szCs w:val="24"/>
              </w:rPr>
              <w:t>2</w:t>
            </w:r>
          </w:p>
        </w:tc>
        <w:tc>
          <w:tcPr>
            <w:tcW w:w="851"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jc w:val="center"/>
              <w:rPr>
                <w:rFonts w:ascii="標楷體" w:eastAsia="標楷體" w:hAnsi="標楷體" w:hint="eastAsia"/>
                <w:szCs w:val="24"/>
              </w:rPr>
            </w:pPr>
            <w:r w:rsidRPr="00D565F0">
              <w:rPr>
                <w:rFonts w:ascii="標楷體" w:eastAsia="標楷體" w:hAnsi="標楷體" w:hint="eastAsia"/>
                <w:szCs w:val="24"/>
              </w:rPr>
              <w:t>盛鐸</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rsidR="004F5338" w:rsidRPr="00D565F0" w:rsidRDefault="004F5338" w:rsidP="004F5338">
            <w:pPr>
              <w:rPr>
                <w:rFonts w:ascii="標楷體" w:eastAsia="標楷體" w:hAnsi="標楷體" w:hint="eastAsia"/>
                <w:szCs w:val="24"/>
              </w:rPr>
            </w:pPr>
            <w:r w:rsidRPr="00D565F0">
              <w:rPr>
                <w:rFonts w:ascii="標楷體" w:eastAsia="標楷體" w:hAnsi="標楷體" w:hint="eastAsia"/>
                <w:szCs w:val="24"/>
              </w:rPr>
              <w:t>應用於多角度與高解析度系統之平面波收發波束成像器晶片設計(1/2)</w:t>
            </w:r>
          </w:p>
        </w:tc>
      </w:tr>
      <w:tr w:rsidR="004F5338" w:rsidRPr="00D565F0" w:rsidTr="005A2E81">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4F5338" w:rsidRPr="00D565F0" w:rsidRDefault="004F5338" w:rsidP="004F5338">
            <w:pPr>
              <w:widowControl/>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hint="eastAsia"/>
                <w:color w:val="000000"/>
                <w:kern w:val="0"/>
                <w:szCs w:val="24"/>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jc w:val="center"/>
              <w:rPr>
                <w:rFonts w:ascii="標楷體" w:eastAsia="標楷體" w:hAnsi="標楷體" w:hint="eastAsia"/>
                <w:szCs w:val="24"/>
              </w:rPr>
            </w:pPr>
            <w:r w:rsidRPr="00D565F0">
              <w:rPr>
                <w:rFonts w:ascii="標楷體" w:eastAsia="標楷體" w:hAnsi="標楷體" w:hint="eastAsia"/>
                <w:szCs w:val="24"/>
              </w:rPr>
              <w:t>林正忠</w:t>
            </w:r>
          </w:p>
        </w:tc>
        <w:tc>
          <w:tcPr>
            <w:tcW w:w="9072"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rPr>
                <w:rFonts w:ascii="標楷體" w:eastAsia="標楷體" w:hAnsi="標楷體" w:hint="eastAsia"/>
                <w:szCs w:val="24"/>
              </w:rPr>
            </w:pPr>
            <w:r w:rsidRPr="00D565F0">
              <w:rPr>
                <w:rFonts w:ascii="標楷體" w:eastAsia="標楷體" w:hAnsi="標楷體" w:hint="eastAsia"/>
                <w:szCs w:val="24"/>
              </w:rPr>
              <w:t>應用機器學習發展基於影像塊的擬真斷層掃描生成技術以應用於脛股與髕股關節運動量測(1/2)</w:t>
            </w:r>
          </w:p>
        </w:tc>
      </w:tr>
      <w:tr w:rsidR="004F5338" w:rsidRPr="00D565F0" w:rsidTr="005A2E81">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4F5338" w:rsidRPr="00D565F0" w:rsidRDefault="004F5338" w:rsidP="004F5338">
            <w:pPr>
              <w:widowControl/>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hint="eastAsia"/>
                <w:color w:val="000000"/>
                <w:kern w:val="0"/>
                <w:szCs w:val="24"/>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jc w:val="center"/>
              <w:rPr>
                <w:rFonts w:ascii="標楷體" w:eastAsia="標楷體" w:hAnsi="標楷體" w:hint="eastAsia"/>
                <w:szCs w:val="24"/>
              </w:rPr>
            </w:pPr>
            <w:r w:rsidRPr="00D565F0">
              <w:rPr>
                <w:rFonts w:ascii="標楷體" w:eastAsia="標楷體" w:hAnsi="標楷體" w:hint="eastAsia"/>
                <w:szCs w:val="24"/>
              </w:rPr>
              <w:t>白英文</w:t>
            </w:r>
          </w:p>
        </w:tc>
        <w:tc>
          <w:tcPr>
            <w:tcW w:w="9072"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rPr>
                <w:rFonts w:ascii="標楷體" w:eastAsia="標楷體" w:hAnsi="標楷體" w:hint="eastAsia"/>
                <w:szCs w:val="24"/>
              </w:rPr>
            </w:pPr>
            <w:r w:rsidRPr="00D565F0">
              <w:rPr>
                <w:rFonts w:ascii="標楷體" w:eastAsia="標楷體" w:hAnsi="標楷體" w:hint="eastAsia"/>
                <w:szCs w:val="24"/>
              </w:rPr>
              <w:t>使用低功率崁入式控制器和基本輸入輸出服務程式設計韌體模組用以控制USB Type-C模組和降低筆記型電腦功率消耗</w:t>
            </w:r>
          </w:p>
        </w:tc>
      </w:tr>
      <w:tr w:rsidR="004F5338" w:rsidRPr="00D565F0" w:rsidTr="005A2E81">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4F5338" w:rsidRPr="00D565F0" w:rsidRDefault="004F5338" w:rsidP="004F5338">
            <w:pPr>
              <w:widowControl/>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hint="eastAsia"/>
                <w:color w:val="000000"/>
                <w:kern w:val="0"/>
                <w:szCs w:val="24"/>
              </w:rPr>
              <w:t>5</w:t>
            </w:r>
          </w:p>
        </w:tc>
        <w:tc>
          <w:tcPr>
            <w:tcW w:w="851"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jc w:val="center"/>
              <w:rPr>
                <w:rFonts w:ascii="標楷體" w:eastAsia="標楷體" w:hAnsi="標楷體" w:hint="eastAsia"/>
                <w:szCs w:val="24"/>
              </w:rPr>
            </w:pPr>
            <w:r w:rsidRPr="00D565F0">
              <w:rPr>
                <w:rFonts w:ascii="標楷體" w:eastAsia="標楷體" w:hAnsi="標楷體" w:hint="eastAsia"/>
                <w:szCs w:val="24"/>
              </w:rPr>
              <w:t>袁正泰</w:t>
            </w:r>
          </w:p>
        </w:tc>
        <w:tc>
          <w:tcPr>
            <w:tcW w:w="9072"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rPr>
                <w:rFonts w:ascii="標楷體" w:eastAsia="標楷體" w:hAnsi="標楷體" w:hint="eastAsia"/>
                <w:szCs w:val="24"/>
              </w:rPr>
            </w:pPr>
            <w:r w:rsidRPr="00D565F0">
              <w:rPr>
                <w:rFonts w:ascii="標楷體" w:eastAsia="標楷體" w:hAnsi="標楷體" w:hint="eastAsia"/>
                <w:szCs w:val="24"/>
              </w:rPr>
              <w:t>一套新房震顫治療建議及預後系統</w:t>
            </w:r>
          </w:p>
        </w:tc>
      </w:tr>
      <w:tr w:rsidR="004F5338" w:rsidRPr="00D565F0" w:rsidTr="001215EA">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4F5338">
            <w:pPr>
              <w:widowControl/>
              <w:wordWrap w:val="0"/>
              <w:spacing w:line="480" w:lineRule="auto"/>
              <w:rPr>
                <w:rFonts w:ascii="標楷體" w:eastAsia="標楷體" w:hAnsi="標楷體" w:cs="Times New Roman"/>
                <w:color w:val="000000"/>
                <w:kern w:val="0"/>
                <w:szCs w:val="24"/>
              </w:rPr>
            </w:pPr>
            <w:r w:rsidRPr="00D565F0">
              <w:rPr>
                <w:rFonts w:ascii="標楷體" w:eastAsia="標楷體" w:hAnsi="標楷體" w:cs="Times New Roman"/>
                <w:color w:val="000000"/>
                <w:kern w:val="0"/>
                <w:szCs w:val="24"/>
              </w:rPr>
              <w:t> </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4F5338">
            <w:pPr>
              <w:rPr>
                <w:rFonts w:ascii="標楷體" w:eastAsia="標楷體" w:hAnsi="標楷體" w:cs="Times New Roman"/>
                <w:color w:val="000000"/>
                <w:szCs w:val="24"/>
              </w:rPr>
            </w:pP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4F5338">
            <w:pPr>
              <w:rPr>
                <w:rFonts w:ascii="標楷體" w:eastAsia="標楷體" w:hAnsi="標楷體" w:cs="Times New Roman"/>
                <w:color w:val="000000"/>
                <w:szCs w:val="24"/>
              </w:rPr>
            </w:pPr>
            <w:r w:rsidRPr="00D565F0">
              <w:rPr>
                <w:rFonts w:ascii="標楷體" w:eastAsia="標楷體" w:hAnsi="標楷體" w:cs="Times New Roman"/>
                <w:color w:val="000000"/>
                <w:kern w:val="0"/>
                <w:szCs w:val="24"/>
              </w:rPr>
              <w:t>小計金額：</w:t>
            </w:r>
            <w:r w:rsidRPr="00D565F0">
              <w:rPr>
                <w:rFonts w:ascii="標楷體" w:eastAsia="標楷體" w:hAnsi="標楷體" w:cs="Times New Roman" w:hint="eastAsia"/>
                <w:szCs w:val="24"/>
              </w:rPr>
              <w:t>4</w:t>
            </w:r>
            <w:r w:rsidRPr="00D565F0">
              <w:rPr>
                <w:rFonts w:ascii="標楷體" w:eastAsia="標楷體" w:hAnsi="標楷體" w:cs="Times New Roman"/>
                <w:szCs w:val="24"/>
              </w:rPr>
              <w:t>,</w:t>
            </w:r>
            <w:r w:rsidRPr="00D565F0">
              <w:rPr>
                <w:rFonts w:ascii="標楷體" w:eastAsia="標楷體" w:hAnsi="標楷體" w:cs="Times New Roman" w:hint="eastAsia"/>
                <w:szCs w:val="24"/>
              </w:rPr>
              <w:t>828,000</w:t>
            </w:r>
            <w:r w:rsidRPr="00D565F0">
              <w:rPr>
                <w:rFonts w:ascii="標楷體" w:eastAsia="標楷體" w:hAnsi="標楷體" w:cs="Times New Roman"/>
                <w:szCs w:val="24"/>
              </w:rPr>
              <w:t>.-</w:t>
            </w:r>
          </w:p>
        </w:tc>
      </w:tr>
    </w:tbl>
    <w:p w:rsidR="00374A2D" w:rsidRPr="00D565F0" w:rsidRDefault="00374A2D">
      <w:pPr>
        <w:rPr>
          <w:rFonts w:ascii="標楷體" w:eastAsia="標楷體" w:hAnsi="標楷體" w:cs="Times New Roman"/>
          <w:szCs w:val="24"/>
        </w:rPr>
      </w:pPr>
    </w:p>
    <w:p w:rsidR="00374A2D" w:rsidRPr="00D565F0" w:rsidRDefault="00374A2D">
      <w:pPr>
        <w:rPr>
          <w:rFonts w:ascii="標楷體" w:eastAsia="標楷體" w:hAnsi="標楷體" w:cs="Times New Roman"/>
          <w:szCs w:val="24"/>
        </w:rPr>
      </w:pPr>
    </w:p>
    <w:tbl>
      <w:tblPr>
        <w:tblW w:w="10498" w:type="dxa"/>
        <w:tblInd w:w="-11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5"/>
        <w:gridCol w:w="851"/>
        <w:gridCol w:w="9072"/>
      </w:tblGrid>
      <w:tr w:rsidR="004F5338" w:rsidRPr="00D565F0" w:rsidTr="00684A33">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4F5338">
            <w:pPr>
              <w:widowControl/>
              <w:wordWrap w:val="0"/>
              <w:spacing w:line="480" w:lineRule="auto"/>
              <w:rPr>
                <w:rFonts w:ascii="標楷體" w:eastAsia="標楷體" w:hAnsi="標楷體" w:cs="Times New Roman"/>
                <w:color w:val="000000"/>
                <w:kern w:val="0"/>
                <w:szCs w:val="24"/>
              </w:rPr>
            </w:pPr>
            <w:r w:rsidRPr="00D565F0">
              <w:rPr>
                <w:rFonts w:ascii="標楷體" w:eastAsia="標楷體" w:hAnsi="標楷體" w:cs="Times New Roman"/>
                <w:b/>
                <w:bCs/>
                <w:color w:val="000000"/>
                <w:kern w:val="0"/>
                <w:szCs w:val="24"/>
              </w:rPr>
              <w:t>10</w:t>
            </w:r>
            <w:r w:rsidRPr="00D565F0">
              <w:rPr>
                <w:rFonts w:ascii="標楷體" w:eastAsia="標楷體" w:hAnsi="標楷體" w:cs="Times New Roman" w:hint="eastAsia"/>
                <w:b/>
                <w:bCs/>
                <w:color w:val="000000"/>
                <w:kern w:val="0"/>
                <w:szCs w:val="24"/>
              </w:rPr>
              <w:t>8</w:t>
            </w:r>
            <w:r w:rsidRPr="00D565F0">
              <w:rPr>
                <w:rFonts w:ascii="標楷體" w:eastAsia="標楷體" w:hAnsi="標楷體" w:cs="Times New Roman"/>
                <w:b/>
                <w:bCs/>
                <w:color w:val="000000"/>
                <w:kern w:val="0"/>
                <w:szCs w:val="24"/>
              </w:rPr>
              <w:t>學年度</w:t>
            </w:r>
            <w:r w:rsidRPr="00D565F0">
              <w:rPr>
                <w:rFonts w:ascii="標楷體" w:eastAsia="標楷體" w:hAnsi="標楷體" w:cs="Times New Roman" w:hint="eastAsia"/>
                <w:b/>
                <w:bCs/>
                <w:color w:val="000000"/>
                <w:kern w:val="0"/>
                <w:szCs w:val="24"/>
              </w:rPr>
              <w:t>科技部</w:t>
            </w:r>
            <w:r w:rsidRPr="00D565F0">
              <w:rPr>
                <w:rFonts w:ascii="標楷體" w:eastAsia="標楷體" w:hAnsi="標楷體" w:cs="Times New Roman"/>
                <w:b/>
                <w:bCs/>
                <w:color w:val="000000"/>
                <w:kern w:val="0"/>
                <w:szCs w:val="24"/>
              </w:rPr>
              <w:t>計畫  </w:t>
            </w:r>
          </w:p>
        </w:tc>
      </w:tr>
      <w:tr w:rsidR="004F5338" w:rsidRPr="00D565F0" w:rsidTr="00684A33">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684A33">
            <w:pPr>
              <w:widowControl/>
              <w:wordWrap w:val="0"/>
              <w:spacing w:line="480" w:lineRule="auto"/>
              <w:rPr>
                <w:rFonts w:ascii="標楷體" w:eastAsia="標楷體" w:hAnsi="標楷體" w:cs="Times New Roman"/>
                <w:color w:val="000000"/>
                <w:kern w:val="0"/>
                <w:szCs w:val="24"/>
              </w:rPr>
            </w:pPr>
            <w:r w:rsidRPr="00D565F0">
              <w:rPr>
                <w:rFonts w:ascii="標楷體" w:eastAsia="標楷體" w:hAnsi="標楷體" w:cs="Times New Roman"/>
                <w:color w:val="000000"/>
                <w:kern w:val="0"/>
                <w:szCs w:val="24"/>
              </w:rPr>
              <w:t>序號</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684A33">
            <w:pPr>
              <w:widowControl/>
              <w:wordWrap w:val="0"/>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color w:val="000000"/>
                <w:kern w:val="0"/>
                <w:szCs w:val="24"/>
              </w:rPr>
              <w:t>主持人</w:t>
            </w: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684A33">
            <w:pPr>
              <w:widowControl/>
              <w:wordWrap w:val="0"/>
              <w:spacing w:line="480" w:lineRule="auto"/>
              <w:jc w:val="both"/>
              <w:rPr>
                <w:rFonts w:ascii="標楷體" w:eastAsia="標楷體" w:hAnsi="標楷體" w:cs="Times New Roman"/>
                <w:color w:val="000000"/>
                <w:kern w:val="0"/>
                <w:szCs w:val="24"/>
              </w:rPr>
            </w:pPr>
            <w:r w:rsidRPr="00D565F0">
              <w:rPr>
                <w:rFonts w:ascii="標楷體" w:eastAsia="標楷體" w:hAnsi="標楷體" w:cs="Times New Roman"/>
                <w:color w:val="000000"/>
                <w:kern w:val="0"/>
                <w:szCs w:val="24"/>
              </w:rPr>
              <w:t>計畫名稱</w:t>
            </w:r>
          </w:p>
        </w:tc>
      </w:tr>
      <w:tr w:rsidR="004F5338" w:rsidRPr="00D565F0" w:rsidTr="004F5338">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4F5338">
            <w:pPr>
              <w:widowControl/>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color w:val="000000"/>
                <w:kern w:val="0"/>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5338" w:rsidRPr="00D565F0" w:rsidRDefault="004F5338" w:rsidP="004F5338">
            <w:pPr>
              <w:widowControl/>
              <w:jc w:val="center"/>
              <w:rPr>
                <w:rFonts w:ascii="標楷體" w:eastAsia="標楷體" w:hAnsi="標楷體"/>
                <w:szCs w:val="24"/>
              </w:rPr>
            </w:pPr>
            <w:r w:rsidRPr="00D565F0">
              <w:rPr>
                <w:rFonts w:ascii="標楷體" w:eastAsia="標楷體" w:hAnsi="標楷體" w:hint="eastAsia"/>
                <w:szCs w:val="24"/>
              </w:rPr>
              <w:t>曾乙立</w:t>
            </w:r>
          </w:p>
        </w:tc>
        <w:tc>
          <w:tcPr>
            <w:tcW w:w="9072" w:type="dxa"/>
            <w:tcBorders>
              <w:top w:val="nil"/>
              <w:left w:val="nil"/>
              <w:bottom w:val="nil"/>
              <w:right w:val="nil"/>
            </w:tcBorders>
            <w:shd w:val="clear" w:color="auto" w:fill="auto"/>
            <w:vAlign w:val="center"/>
          </w:tcPr>
          <w:p w:rsidR="004F5338" w:rsidRPr="00D565F0" w:rsidRDefault="004F5338" w:rsidP="004F5338">
            <w:pPr>
              <w:rPr>
                <w:rFonts w:ascii="標楷體" w:eastAsia="標楷體" w:hAnsi="標楷體" w:hint="eastAsia"/>
                <w:szCs w:val="24"/>
              </w:rPr>
            </w:pPr>
            <w:r w:rsidRPr="00D565F0">
              <w:rPr>
                <w:rFonts w:ascii="標楷體" w:eastAsia="標楷體" w:hAnsi="標楷體" w:hint="eastAsia"/>
                <w:szCs w:val="24"/>
              </w:rPr>
              <w:t>自閉症患者之情緒與社交評估介面開發與神經回饋訊號分析(續)(2/3)</w:t>
            </w:r>
          </w:p>
        </w:tc>
      </w:tr>
      <w:tr w:rsidR="004F5338" w:rsidRPr="00D565F0" w:rsidTr="0012444A">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4F5338" w:rsidRPr="00D565F0" w:rsidRDefault="004F5338" w:rsidP="004F5338">
            <w:pPr>
              <w:widowControl/>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hint="eastAsia"/>
                <w:color w:val="000000"/>
                <w:kern w:val="0"/>
                <w:szCs w:val="24"/>
              </w:rPr>
              <w:t>2</w:t>
            </w:r>
          </w:p>
        </w:tc>
        <w:tc>
          <w:tcPr>
            <w:tcW w:w="851"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jc w:val="center"/>
              <w:rPr>
                <w:rFonts w:ascii="標楷體" w:eastAsia="標楷體" w:hAnsi="標楷體" w:hint="eastAsia"/>
                <w:szCs w:val="24"/>
              </w:rPr>
            </w:pPr>
            <w:r w:rsidRPr="00D565F0">
              <w:rPr>
                <w:rFonts w:ascii="標楷體" w:eastAsia="標楷體" w:hAnsi="標楷體" w:hint="eastAsia"/>
                <w:szCs w:val="24"/>
              </w:rPr>
              <w:t>余金郎</w:t>
            </w:r>
          </w:p>
        </w:tc>
        <w:tc>
          <w:tcPr>
            <w:tcW w:w="9072" w:type="dxa"/>
            <w:tcBorders>
              <w:top w:val="single" w:sz="4" w:space="0" w:color="auto"/>
              <w:left w:val="nil"/>
              <w:bottom w:val="single" w:sz="4" w:space="0" w:color="auto"/>
              <w:right w:val="single" w:sz="4" w:space="0" w:color="auto"/>
            </w:tcBorders>
            <w:shd w:val="clear" w:color="auto" w:fill="auto"/>
            <w:vAlign w:val="center"/>
          </w:tcPr>
          <w:p w:rsidR="004F5338" w:rsidRPr="00D565F0" w:rsidRDefault="004F5338" w:rsidP="004F5338">
            <w:pPr>
              <w:rPr>
                <w:rFonts w:ascii="標楷體" w:eastAsia="標楷體" w:hAnsi="標楷體" w:hint="eastAsia"/>
                <w:szCs w:val="24"/>
              </w:rPr>
            </w:pPr>
            <w:r w:rsidRPr="00D565F0">
              <w:rPr>
                <w:rFonts w:ascii="標楷體" w:eastAsia="標楷體" w:hAnsi="標楷體" w:hint="eastAsia"/>
                <w:szCs w:val="24"/>
              </w:rPr>
              <w:t>在下行巨量多輸入多輸出系統中強健姓1位元編碼器設計之研究</w:t>
            </w:r>
          </w:p>
        </w:tc>
      </w:tr>
      <w:tr w:rsidR="004F5338" w:rsidRPr="00D565F0" w:rsidTr="0012444A">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4F5338" w:rsidRPr="00D565F0" w:rsidRDefault="004F5338" w:rsidP="004F5338">
            <w:pPr>
              <w:widowControl/>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hint="eastAsia"/>
                <w:color w:val="000000"/>
                <w:kern w:val="0"/>
                <w:szCs w:val="24"/>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jc w:val="center"/>
              <w:rPr>
                <w:rFonts w:ascii="標楷體" w:eastAsia="標楷體" w:hAnsi="標楷體" w:hint="eastAsia"/>
                <w:szCs w:val="24"/>
              </w:rPr>
            </w:pPr>
            <w:r w:rsidRPr="00D565F0">
              <w:rPr>
                <w:rFonts w:ascii="標楷體" w:eastAsia="標楷體" w:hAnsi="標楷體" w:hint="eastAsia"/>
                <w:szCs w:val="24"/>
              </w:rPr>
              <w:t>袁正泰</w:t>
            </w:r>
          </w:p>
        </w:tc>
        <w:tc>
          <w:tcPr>
            <w:tcW w:w="9072" w:type="dxa"/>
            <w:tcBorders>
              <w:top w:val="nil"/>
              <w:left w:val="nil"/>
              <w:bottom w:val="single" w:sz="4" w:space="0" w:color="auto"/>
              <w:right w:val="single" w:sz="4" w:space="0" w:color="auto"/>
            </w:tcBorders>
            <w:shd w:val="clear" w:color="auto" w:fill="auto"/>
            <w:vAlign w:val="center"/>
          </w:tcPr>
          <w:p w:rsidR="004F5338" w:rsidRPr="00D565F0" w:rsidRDefault="004F5338" w:rsidP="004F5338">
            <w:pPr>
              <w:rPr>
                <w:rFonts w:ascii="標楷體" w:eastAsia="標楷體" w:hAnsi="標楷體" w:hint="eastAsia"/>
                <w:szCs w:val="24"/>
              </w:rPr>
            </w:pPr>
            <w:r w:rsidRPr="00D565F0">
              <w:rPr>
                <w:rFonts w:ascii="標楷體" w:eastAsia="標楷體" w:hAnsi="標楷體" w:hint="eastAsia"/>
                <w:szCs w:val="24"/>
              </w:rPr>
              <w:t>一套使用心律變異信號的陣發性心房震顫病人鑑別系統</w:t>
            </w:r>
          </w:p>
        </w:tc>
      </w:tr>
      <w:tr w:rsidR="004F5338" w:rsidRPr="00D565F0" w:rsidTr="0012444A">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4F5338" w:rsidRPr="00D565F0" w:rsidRDefault="004F5338" w:rsidP="004F5338">
            <w:pPr>
              <w:widowControl/>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hint="eastAsia"/>
                <w:color w:val="000000"/>
                <w:kern w:val="0"/>
                <w:szCs w:val="24"/>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jc w:val="center"/>
              <w:rPr>
                <w:rFonts w:ascii="標楷體" w:eastAsia="標楷體" w:hAnsi="標楷體" w:hint="eastAsia"/>
                <w:szCs w:val="24"/>
              </w:rPr>
            </w:pPr>
            <w:r w:rsidRPr="00D565F0">
              <w:rPr>
                <w:rFonts w:ascii="標楷體" w:eastAsia="標楷體" w:hAnsi="標楷體" w:hint="eastAsia"/>
                <w:szCs w:val="24"/>
              </w:rPr>
              <w:t>白英文</w:t>
            </w:r>
          </w:p>
        </w:tc>
        <w:tc>
          <w:tcPr>
            <w:tcW w:w="9072" w:type="dxa"/>
            <w:tcBorders>
              <w:top w:val="nil"/>
              <w:left w:val="nil"/>
              <w:bottom w:val="single" w:sz="4" w:space="0" w:color="auto"/>
              <w:right w:val="single" w:sz="4" w:space="0" w:color="auto"/>
            </w:tcBorders>
            <w:shd w:val="clear" w:color="auto" w:fill="auto"/>
            <w:vAlign w:val="center"/>
          </w:tcPr>
          <w:p w:rsidR="004F5338" w:rsidRPr="00D565F0" w:rsidRDefault="004F5338" w:rsidP="004F5338">
            <w:pPr>
              <w:rPr>
                <w:rFonts w:ascii="標楷體" w:eastAsia="標楷體" w:hAnsi="標楷體" w:hint="eastAsia"/>
                <w:szCs w:val="24"/>
              </w:rPr>
            </w:pPr>
            <w:r w:rsidRPr="00D565F0">
              <w:rPr>
                <w:rFonts w:ascii="標楷體" w:eastAsia="標楷體" w:hAnsi="標楷體" w:hint="eastAsia"/>
                <w:szCs w:val="24"/>
              </w:rPr>
              <w:t>使用低功率微控制器開放式原始程式平台設計具有自動追蹤較佳充電效率之磁懸浮無線充電系統</w:t>
            </w:r>
          </w:p>
        </w:tc>
      </w:tr>
      <w:tr w:rsidR="004F5338" w:rsidRPr="00D565F0" w:rsidTr="0012444A">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4F5338" w:rsidRPr="00D565F0" w:rsidRDefault="004F5338" w:rsidP="004F5338">
            <w:pPr>
              <w:widowControl/>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hint="eastAsia"/>
                <w:color w:val="000000"/>
                <w:kern w:val="0"/>
                <w:szCs w:val="24"/>
              </w:rPr>
              <w:t>5</w:t>
            </w:r>
          </w:p>
        </w:tc>
        <w:tc>
          <w:tcPr>
            <w:tcW w:w="851"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jc w:val="center"/>
              <w:rPr>
                <w:rFonts w:ascii="標楷體" w:eastAsia="標楷體" w:hAnsi="標楷體" w:hint="eastAsia"/>
                <w:szCs w:val="24"/>
              </w:rPr>
            </w:pPr>
            <w:r w:rsidRPr="00D565F0">
              <w:rPr>
                <w:rFonts w:ascii="標楷體" w:eastAsia="標楷體" w:hAnsi="標楷體" w:hint="eastAsia"/>
                <w:szCs w:val="24"/>
              </w:rPr>
              <w:t>林正忠</w:t>
            </w:r>
          </w:p>
        </w:tc>
        <w:tc>
          <w:tcPr>
            <w:tcW w:w="9072" w:type="dxa"/>
            <w:tcBorders>
              <w:top w:val="nil"/>
              <w:left w:val="nil"/>
              <w:bottom w:val="single" w:sz="4" w:space="0" w:color="auto"/>
              <w:right w:val="single" w:sz="4" w:space="0" w:color="auto"/>
            </w:tcBorders>
            <w:shd w:val="clear" w:color="auto" w:fill="auto"/>
            <w:vAlign w:val="center"/>
          </w:tcPr>
          <w:p w:rsidR="004F5338" w:rsidRPr="00D565F0" w:rsidRDefault="004F5338" w:rsidP="004F5338">
            <w:pPr>
              <w:rPr>
                <w:rFonts w:ascii="標楷體" w:eastAsia="標楷體" w:hAnsi="標楷體" w:hint="eastAsia"/>
                <w:szCs w:val="24"/>
              </w:rPr>
            </w:pPr>
            <w:r w:rsidRPr="00D565F0">
              <w:rPr>
                <w:rFonts w:ascii="標楷體" w:eastAsia="標楷體" w:hAnsi="標楷體" w:hint="eastAsia"/>
                <w:szCs w:val="24"/>
              </w:rPr>
              <w:t>開發與驗證運用動態核磁共振影像的三維踝關節活動度與穩定度測量方法及其於側踝不穩定之應用(續)</w:t>
            </w:r>
          </w:p>
        </w:tc>
      </w:tr>
      <w:tr w:rsidR="004F5338" w:rsidRPr="00D565F0" w:rsidTr="0012444A">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4F5338" w:rsidRPr="00D565F0" w:rsidRDefault="004F5338" w:rsidP="004F5338">
            <w:pPr>
              <w:widowControl/>
              <w:spacing w:line="480" w:lineRule="auto"/>
              <w:jc w:val="center"/>
              <w:rPr>
                <w:rFonts w:ascii="標楷體" w:eastAsia="標楷體" w:hAnsi="標楷體" w:cs="Times New Roman" w:hint="eastAsia"/>
                <w:color w:val="000000"/>
                <w:kern w:val="0"/>
                <w:szCs w:val="24"/>
              </w:rPr>
            </w:pPr>
            <w:r w:rsidRPr="00D565F0">
              <w:rPr>
                <w:rFonts w:ascii="標楷體" w:eastAsia="標楷體" w:hAnsi="標楷體" w:cs="Times New Roman" w:hint="eastAsia"/>
                <w:color w:val="000000"/>
                <w:kern w:val="0"/>
                <w:szCs w:val="24"/>
              </w:rPr>
              <w:t>6</w:t>
            </w:r>
          </w:p>
        </w:tc>
        <w:tc>
          <w:tcPr>
            <w:tcW w:w="851"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jc w:val="center"/>
              <w:rPr>
                <w:rFonts w:ascii="標楷體" w:eastAsia="標楷體" w:hAnsi="標楷體" w:hint="eastAsia"/>
                <w:szCs w:val="24"/>
              </w:rPr>
            </w:pPr>
            <w:r w:rsidRPr="00D565F0">
              <w:rPr>
                <w:rFonts w:ascii="標楷體" w:eastAsia="標楷體" w:hAnsi="標楷體" w:hint="eastAsia"/>
                <w:szCs w:val="24"/>
              </w:rPr>
              <w:t>盛鐸</w:t>
            </w:r>
          </w:p>
        </w:tc>
        <w:tc>
          <w:tcPr>
            <w:tcW w:w="9072" w:type="dxa"/>
            <w:tcBorders>
              <w:top w:val="nil"/>
              <w:left w:val="nil"/>
              <w:bottom w:val="single" w:sz="4" w:space="0" w:color="auto"/>
              <w:right w:val="single" w:sz="4" w:space="0" w:color="auto"/>
            </w:tcBorders>
            <w:shd w:val="clear" w:color="auto" w:fill="auto"/>
            <w:vAlign w:val="center"/>
          </w:tcPr>
          <w:p w:rsidR="004F5338" w:rsidRPr="00D565F0" w:rsidRDefault="004F5338" w:rsidP="004F5338">
            <w:pPr>
              <w:rPr>
                <w:rFonts w:ascii="標楷體" w:eastAsia="標楷體" w:hAnsi="標楷體" w:hint="eastAsia"/>
                <w:szCs w:val="24"/>
              </w:rPr>
            </w:pPr>
            <w:r w:rsidRPr="00D565F0">
              <w:rPr>
                <w:rFonts w:ascii="標楷體" w:eastAsia="標楷體" w:hAnsi="標楷體" w:hint="eastAsia"/>
                <w:szCs w:val="24"/>
              </w:rPr>
              <w:t>具高處理量與可設量性之微型化時間相關單光子計數系統晶片設計與研究</w:t>
            </w:r>
          </w:p>
        </w:tc>
      </w:tr>
      <w:tr w:rsidR="004F5338" w:rsidRPr="00D565F0" w:rsidTr="00684A33">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4F5338">
            <w:pPr>
              <w:widowControl/>
              <w:wordWrap w:val="0"/>
              <w:spacing w:line="480" w:lineRule="auto"/>
              <w:rPr>
                <w:rFonts w:ascii="標楷體" w:eastAsia="標楷體" w:hAnsi="標楷體" w:cs="Times New Roman"/>
                <w:color w:val="000000"/>
                <w:kern w:val="0"/>
                <w:szCs w:val="24"/>
              </w:rPr>
            </w:pPr>
            <w:r w:rsidRPr="00D565F0">
              <w:rPr>
                <w:rFonts w:ascii="標楷體" w:eastAsia="標楷體" w:hAnsi="標楷體" w:cs="Times New Roman"/>
                <w:color w:val="000000"/>
                <w:kern w:val="0"/>
                <w:szCs w:val="24"/>
              </w:rPr>
              <w:t> </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4F5338">
            <w:pPr>
              <w:rPr>
                <w:rFonts w:ascii="標楷體" w:eastAsia="標楷體" w:hAnsi="標楷體" w:cs="Times New Roman"/>
                <w:color w:val="000000"/>
                <w:szCs w:val="24"/>
              </w:rPr>
            </w:pP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4F5338">
            <w:pPr>
              <w:rPr>
                <w:rFonts w:ascii="標楷體" w:eastAsia="標楷體" w:hAnsi="標楷體" w:cs="Times New Roman"/>
                <w:color w:val="000000"/>
                <w:szCs w:val="24"/>
              </w:rPr>
            </w:pPr>
            <w:r w:rsidRPr="00D565F0">
              <w:rPr>
                <w:rFonts w:ascii="標楷體" w:eastAsia="標楷體" w:hAnsi="標楷體" w:cs="Times New Roman"/>
                <w:color w:val="000000"/>
                <w:kern w:val="0"/>
                <w:szCs w:val="24"/>
              </w:rPr>
              <w:t>小計金額：</w:t>
            </w:r>
            <w:r w:rsidRPr="00D565F0">
              <w:rPr>
                <w:rFonts w:ascii="標楷體" w:eastAsia="標楷體" w:hAnsi="標楷體" w:cs="Times New Roman" w:hint="eastAsia"/>
                <w:color w:val="000000"/>
                <w:kern w:val="0"/>
                <w:szCs w:val="24"/>
              </w:rPr>
              <w:t>5</w:t>
            </w:r>
            <w:r w:rsidRPr="00D565F0">
              <w:rPr>
                <w:rFonts w:ascii="標楷體" w:eastAsia="標楷體" w:hAnsi="標楷體" w:cs="Times New Roman"/>
                <w:color w:val="000000"/>
                <w:kern w:val="0"/>
                <w:szCs w:val="24"/>
              </w:rPr>
              <w:t>,217</w:t>
            </w:r>
            <w:r w:rsidRPr="00D565F0">
              <w:rPr>
                <w:rFonts w:ascii="標楷體" w:eastAsia="標楷體" w:hAnsi="標楷體" w:cs="Times New Roman" w:hint="eastAsia"/>
                <w:szCs w:val="24"/>
              </w:rPr>
              <w:t>,000</w:t>
            </w:r>
            <w:r w:rsidRPr="00D565F0">
              <w:rPr>
                <w:rFonts w:ascii="標楷體" w:eastAsia="標楷體" w:hAnsi="標楷體" w:cs="Times New Roman"/>
                <w:szCs w:val="24"/>
              </w:rPr>
              <w:t>.-</w:t>
            </w:r>
          </w:p>
        </w:tc>
      </w:tr>
    </w:tbl>
    <w:p w:rsidR="004F5338" w:rsidRPr="00D565F0" w:rsidRDefault="004F5338">
      <w:pPr>
        <w:rPr>
          <w:rFonts w:ascii="標楷體" w:eastAsia="標楷體" w:hAnsi="標楷體" w:cs="Times New Roman"/>
          <w:szCs w:val="24"/>
        </w:rPr>
      </w:pPr>
    </w:p>
    <w:p w:rsidR="004F5338" w:rsidRPr="00D565F0" w:rsidRDefault="004F5338">
      <w:pPr>
        <w:rPr>
          <w:rFonts w:ascii="標楷體" w:eastAsia="標楷體" w:hAnsi="標楷體" w:cs="Times New Roman"/>
          <w:szCs w:val="24"/>
        </w:rPr>
      </w:pPr>
      <w:bookmarkStart w:id="0" w:name="_GoBack"/>
      <w:bookmarkEnd w:id="0"/>
    </w:p>
    <w:p w:rsidR="004F5338" w:rsidRPr="00D565F0" w:rsidRDefault="004F5338">
      <w:pPr>
        <w:rPr>
          <w:rFonts w:ascii="標楷體" w:eastAsia="標楷體" w:hAnsi="標楷體" w:cs="Times New Roman"/>
          <w:szCs w:val="24"/>
        </w:rPr>
      </w:pPr>
    </w:p>
    <w:p w:rsidR="004F5338" w:rsidRPr="00D565F0" w:rsidRDefault="004F5338">
      <w:pPr>
        <w:rPr>
          <w:rFonts w:ascii="標楷體" w:eastAsia="標楷體" w:hAnsi="標楷體" w:cs="Times New Roman"/>
          <w:szCs w:val="24"/>
        </w:rPr>
      </w:pPr>
    </w:p>
    <w:tbl>
      <w:tblPr>
        <w:tblW w:w="10498" w:type="dxa"/>
        <w:tblInd w:w="-11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5"/>
        <w:gridCol w:w="851"/>
        <w:gridCol w:w="9072"/>
      </w:tblGrid>
      <w:tr w:rsidR="004F5338" w:rsidRPr="00D565F0" w:rsidTr="00684A33">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4F5338">
            <w:pPr>
              <w:widowControl/>
              <w:wordWrap w:val="0"/>
              <w:spacing w:line="480" w:lineRule="auto"/>
              <w:rPr>
                <w:rFonts w:ascii="標楷體" w:eastAsia="標楷體" w:hAnsi="標楷體" w:cs="Times New Roman"/>
                <w:color w:val="000000"/>
                <w:kern w:val="0"/>
                <w:szCs w:val="24"/>
              </w:rPr>
            </w:pPr>
            <w:r w:rsidRPr="00D565F0">
              <w:rPr>
                <w:rFonts w:ascii="標楷體" w:eastAsia="標楷體" w:hAnsi="標楷體" w:cs="Times New Roman"/>
                <w:b/>
                <w:bCs/>
                <w:color w:val="000000"/>
                <w:kern w:val="0"/>
                <w:szCs w:val="24"/>
              </w:rPr>
              <w:t>10</w:t>
            </w:r>
            <w:r w:rsidRPr="00D565F0">
              <w:rPr>
                <w:rFonts w:ascii="標楷體" w:eastAsia="標楷體" w:hAnsi="標楷體" w:cs="Times New Roman" w:hint="eastAsia"/>
                <w:b/>
                <w:bCs/>
                <w:color w:val="000000"/>
                <w:kern w:val="0"/>
                <w:szCs w:val="24"/>
              </w:rPr>
              <w:t>7</w:t>
            </w:r>
            <w:r w:rsidRPr="00D565F0">
              <w:rPr>
                <w:rFonts w:ascii="標楷體" w:eastAsia="標楷體" w:hAnsi="標楷體" w:cs="Times New Roman"/>
                <w:b/>
                <w:bCs/>
                <w:color w:val="000000"/>
                <w:kern w:val="0"/>
                <w:szCs w:val="24"/>
              </w:rPr>
              <w:t>學年度</w:t>
            </w:r>
            <w:r w:rsidRPr="00D565F0">
              <w:rPr>
                <w:rFonts w:ascii="標楷體" w:eastAsia="標楷體" w:hAnsi="標楷體" w:cs="Times New Roman" w:hint="eastAsia"/>
                <w:b/>
                <w:bCs/>
                <w:color w:val="000000"/>
                <w:kern w:val="0"/>
                <w:szCs w:val="24"/>
              </w:rPr>
              <w:t>科技部</w:t>
            </w:r>
            <w:r w:rsidRPr="00D565F0">
              <w:rPr>
                <w:rFonts w:ascii="標楷體" w:eastAsia="標楷體" w:hAnsi="標楷體" w:cs="Times New Roman"/>
                <w:b/>
                <w:bCs/>
                <w:color w:val="000000"/>
                <w:kern w:val="0"/>
                <w:szCs w:val="24"/>
              </w:rPr>
              <w:t>計畫  </w:t>
            </w:r>
          </w:p>
        </w:tc>
      </w:tr>
      <w:tr w:rsidR="004F5338" w:rsidRPr="00D565F0" w:rsidTr="00684A33">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684A33">
            <w:pPr>
              <w:widowControl/>
              <w:wordWrap w:val="0"/>
              <w:spacing w:line="480" w:lineRule="auto"/>
              <w:rPr>
                <w:rFonts w:ascii="標楷體" w:eastAsia="標楷體" w:hAnsi="標楷體" w:cs="Times New Roman"/>
                <w:color w:val="000000"/>
                <w:kern w:val="0"/>
                <w:szCs w:val="24"/>
              </w:rPr>
            </w:pPr>
            <w:r w:rsidRPr="00D565F0">
              <w:rPr>
                <w:rFonts w:ascii="標楷體" w:eastAsia="標楷體" w:hAnsi="標楷體" w:cs="Times New Roman"/>
                <w:color w:val="000000"/>
                <w:kern w:val="0"/>
                <w:szCs w:val="24"/>
              </w:rPr>
              <w:t>序號</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684A33">
            <w:pPr>
              <w:widowControl/>
              <w:wordWrap w:val="0"/>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color w:val="000000"/>
                <w:kern w:val="0"/>
                <w:szCs w:val="24"/>
              </w:rPr>
              <w:t>主持人</w:t>
            </w: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684A33">
            <w:pPr>
              <w:widowControl/>
              <w:wordWrap w:val="0"/>
              <w:spacing w:line="480" w:lineRule="auto"/>
              <w:jc w:val="both"/>
              <w:rPr>
                <w:rFonts w:ascii="標楷體" w:eastAsia="標楷體" w:hAnsi="標楷體" w:cs="Times New Roman"/>
                <w:color w:val="000000"/>
                <w:kern w:val="0"/>
                <w:szCs w:val="24"/>
              </w:rPr>
            </w:pPr>
            <w:r w:rsidRPr="00D565F0">
              <w:rPr>
                <w:rFonts w:ascii="標楷體" w:eastAsia="標楷體" w:hAnsi="標楷體" w:cs="Times New Roman"/>
                <w:color w:val="000000"/>
                <w:kern w:val="0"/>
                <w:szCs w:val="24"/>
              </w:rPr>
              <w:t>計畫名稱</w:t>
            </w:r>
          </w:p>
        </w:tc>
      </w:tr>
      <w:tr w:rsidR="004F5338" w:rsidRPr="00D565F0" w:rsidTr="00684A33">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4F5338">
            <w:pPr>
              <w:widowControl/>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color w:val="000000"/>
                <w:kern w:val="0"/>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5338" w:rsidRPr="00D565F0" w:rsidRDefault="004F5338" w:rsidP="004F5338">
            <w:pPr>
              <w:widowControl/>
              <w:jc w:val="center"/>
              <w:rPr>
                <w:rFonts w:ascii="標楷體" w:eastAsia="標楷體" w:hAnsi="標楷體"/>
                <w:szCs w:val="24"/>
              </w:rPr>
            </w:pPr>
            <w:r w:rsidRPr="00D565F0">
              <w:rPr>
                <w:rFonts w:ascii="標楷體" w:eastAsia="標楷體" w:hAnsi="標楷體" w:hint="eastAsia"/>
                <w:szCs w:val="24"/>
              </w:rPr>
              <w:t>曾乙立</w:t>
            </w:r>
          </w:p>
        </w:tc>
        <w:tc>
          <w:tcPr>
            <w:tcW w:w="9072" w:type="dxa"/>
            <w:tcBorders>
              <w:top w:val="nil"/>
              <w:left w:val="nil"/>
              <w:bottom w:val="nil"/>
              <w:right w:val="nil"/>
            </w:tcBorders>
            <w:shd w:val="clear" w:color="auto" w:fill="auto"/>
            <w:vAlign w:val="center"/>
          </w:tcPr>
          <w:p w:rsidR="004F5338" w:rsidRPr="00D565F0" w:rsidRDefault="004F5338" w:rsidP="004F5338">
            <w:pPr>
              <w:rPr>
                <w:rFonts w:ascii="標楷體" w:eastAsia="標楷體" w:hAnsi="標楷體" w:hint="eastAsia"/>
                <w:szCs w:val="24"/>
              </w:rPr>
            </w:pPr>
            <w:r w:rsidRPr="00D565F0">
              <w:rPr>
                <w:rFonts w:ascii="標楷體" w:eastAsia="標楷體" w:hAnsi="標楷體" w:hint="eastAsia"/>
                <w:szCs w:val="24"/>
              </w:rPr>
              <w:t>自閉症患者之情緒與社交評估介面開發與神經回饋訊號分析(續)(1/3)</w:t>
            </w:r>
          </w:p>
        </w:tc>
      </w:tr>
      <w:tr w:rsidR="004F5338" w:rsidRPr="00D565F0" w:rsidTr="00684A33">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4F5338" w:rsidRPr="00D565F0" w:rsidRDefault="004F5338" w:rsidP="004F5338">
            <w:pPr>
              <w:widowControl/>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hint="eastAsia"/>
                <w:color w:val="000000"/>
                <w:kern w:val="0"/>
                <w:szCs w:val="24"/>
              </w:rPr>
              <w:t>2</w:t>
            </w:r>
          </w:p>
        </w:tc>
        <w:tc>
          <w:tcPr>
            <w:tcW w:w="851"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jc w:val="center"/>
              <w:rPr>
                <w:rFonts w:ascii="標楷體" w:eastAsia="標楷體" w:hAnsi="標楷體" w:hint="eastAsia"/>
                <w:szCs w:val="24"/>
              </w:rPr>
            </w:pPr>
            <w:r w:rsidRPr="00D565F0">
              <w:rPr>
                <w:rFonts w:ascii="標楷體" w:eastAsia="標楷體" w:hAnsi="標楷體" w:hint="eastAsia"/>
                <w:szCs w:val="24"/>
              </w:rPr>
              <w:t>余金郎</w:t>
            </w:r>
          </w:p>
        </w:tc>
        <w:tc>
          <w:tcPr>
            <w:tcW w:w="9072" w:type="dxa"/>
            <w:tcBorders>
              <w:top w:val="single" w:sz="4" w:space="0" w:color="auto"/>
              <w:left w:val="nil"/>
              <w:bottom w:val="single" w:sz="4" w:space="0" w:color="auto"/>
              <w:right w:val="single" w:sz="4" w:space="0" w:color="auto"/>
            </w:tcBorders>
            <w:shd w:val="clear" w:color="auto" w:fill="auto"/>
            <w:vAlign w:val="center"/>
          </w:tcPr>
          <w:p w:rsidR="004F5338" w:rsidRPr="00D565F0" w:rsidRDefault="004F5338" w:rsidP="004F5338">
            <w:pPr>
              <w:rPr>
                <w:rFonts w:ascii="標楷體" w:eastAsia="標楷體" w:hAnsi="標楷體" w:hint="eastAsia"/>
                <w:szCs w:val="24"/>
              </w:rPr>
            </w:pPr>
            <w:r w:rsidRPr="00D565F0">
              <w:rPr>
                <w:rFonts w:ascii="標楷體" w:eastAsia="標楷體" w:hAnsi="標楷體" w:hint="eastAsia"/>
                <w:szCs w:val="24"/>
              </w:rPr>
              <w:t>在毫米波巨量多輸入多輸出系統下探討以編碼簿為基礎之混合預編碼器設計</w:t>
            </w:r>
          </w:p>
        </w:tc>
      </w:tr>
      <w:tr w:rsidR="004F5338" w:rsidRPr="00D565F0" w:rsidTr="00684A33">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4F5338" w:rsidRPr="00D565F0" w:rsidRDefault="004F5338" w:rsidP="004F5338">
            <w:pPr>
              <w:widowControl/>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hint="eastAsia"/>
                <w:color w:val="000000"/>
                <w:kern w:val="0"/>
                <w:szCs w:val="24"/>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jc w:val="center"/>
              <w:rPr>
                <w:rFonts w:ascii="標楷體" w:eastAsia="標楷體" w:hAnsi="標楷體" w:hint="eastAsia"/>
                <w:szCs w:val="24"/>
              </w:rPr>
            </w:pPr>
            <w:r w:rsidRPr="00D565F0">
              <w:rPr>
                <w:rFonts w:ascii="標楷體" w:eastAsia="標楷體" w:hAnsi="標楷體" w:hint="eastAsia"/>
                <w:szCs w:val="24"/>
              </w:rPr>
              <w:t>莊岳儒</w:t>
            </w:r>
          </w:p>
        </w:tc>
        <w:tc>
          <w:tcPr>
            <w:tcW w:w="9072" w:type="dxa"/>
            <w:tcBorders>
              <w:top w:val="nil"/>
              <w:left w:val="nil"/>
              <w:bottom w:val="single" w:sz="4" w:space="0" w:color="auto"/>
              <w:right w:val="single" w:sz="4" w:space="0" w:color="auto"/>
            </w:tcBorders>
            <w:shd w:val="clear" w:color="auto" w:fill="auto"/>
            <w:vAlign w:val="center"/>
          </w:tcPr>
          <w:p w:rsidR="004F5338" w:rsidRPr="00D565F0" w:rsidRDefault="004F5338" w:rsidP="004F5338">
            <w:pPr>
              <w:rPr>
                <w:rFonts w:ascii="標楷體" w:eastAsia="標楷體" w:hAnsi="標楷體" w:hint="eastAsia"/>
                <w:szCs w:val="24"/>
              </w:rPr>
            </w:pPr>
            <w:r w:rsidRPr="00D565F0">
              <w:rPr>
                <w:rFonts w:ascii="標楷體" w:eastAsia="標楷體" w:hAnsi="標楷體" w:hint="eastAsia"/>
                <w:szCs w:val="24"/>
              </w:rPr>
              <w:t>針對智慧建築進行具複雜決策的三維自我組織機制之研究與實作</w:t>
            </w:r>
          </w:p>
        </w:tc>
      </w:tr>
      <w:tr w:rsidR="004F5338" w:rsidRPr="00D565F0" w:rsidTr="00684A33">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4F5338" w:rsidRPr="00D565F0" w:rsidRDefault="004F5338" w:rsidP="004F5338">
            <w:pPr>
              <w:widowControl/>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hint="eastAsia"/>
                <w:color w:val="000000"/>
                <w:kern w:val="0"/>
                <w:szCs w:val="24"/>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jc w:val="center"/>
              <w:rPr>
                <w:rFonts w:ascii="標楷體" w:eastAsia="標楷體" w:hAnsi="標楷體" w:hint="eastAsia"/>
                <w:szCs w:val="24"/>
              </w:rPr>
            </w:pPr>
            <w:r w:rsidRPr="00D565F0">
              <w:rPr>
                <w:rFonts w:ascii="標楷體" w:eastAsia="標楷體" w:hAnsi="標楷體" w:hint="eastAsia"/>
                <w:szCs w:val="24"/>
              </w:rPr>
              <w:t>袁正泰</w:t>
            </w:r>
          </w:p>
        </w:tc>
        <w:tc>
          <w:tcPr>
            <w:tcW w:w="9072" w:type="dxa"/>
            <w:tcBorders>
              <w:top w:val="nil"/>
              <w:left w:val="nil"/>
              <w:bottom w:val="single" w:sz="4" w:space="0" w:color="auto"/>
              <w:right w:val="single" w:sz="4" w:space="0" w:color="auto"/>
            </w:tcBorders>
            <w:shd w:val="clear" w:color="auto" w:fill="auto"/>
            <w:vAlign w:val="center"/>
          </w:tcPr>
          <w:p w:rsidR="004F5338" w:rsidRPr="00D565F0" w:rsidRDefault="004F5338" w:rsidP="004F5338">
            <w:pPr>
              <w:rPr>
                <w:rFonts w:ascii="標楷體" w:eastAsia="標楷體" w:hAnsi="標楷體" w:hint="eastAsia"/>
                <w:szCs w:val="24"/>
              </w:rPr>
            </w:pPr>
            <w:r w:rsidRPr="00D565F0">
              <w:rPr>
                <w:rFonts w:ascii="標楷體" w:eastAsia="標楷體" w:hAnsi="標楷體" w:hint="eastAsia"/>
                <w:szCs w:val="24"/>
              </w:rPr>
              <w:t>結合預白化與牛頓法於適應性盲蔽決策回饋等化之研究</w:t>
            </w:r>
          </w:p>
        </w:tc>
      </w:tr>
      <w:tr w:rsidR="004F5338" w:rsidRPr="00D565F0" w:rsidTr="00684A33">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rsidR="004F5338" w:rsidRPr="00D565F0" w:rsidRDefault="004F5338" w:rsidP="004F5338">
            <w:pPr>
              <w:widowControl/>
              <w:spacing w:line="480" w:lineRule="auto"/>
              <w:jc w:val="center"/>
              <w:rPr>
                <w:rFonts w:ascii="標楷體" w:eastAsia="標楷體" w:hAnsi="標楷體" w:cs="Times New Roman"/>
                <w:color w:val="000000"/>
                <w:kern w:val="0"/>
                <w:szCs w:val="24"/>
              </w:rPr>
            </w:pPr>
            <w:r w:rsidRPr="00D565F0">
              <w:rPr>
                <w:rFonts w:ascii="標楷體" w:eastAsia="標楷體" w:hAnsi="標楷體" w:cs="Times New Roman" w:hint="eastAsia"/>
                <w:color w:val="000000"/>
                <w:kern w:val="0"/>
                <w:szCs w:val="24"/>
              </w:rPr>
              <w:t>5</w:t>
            </w:r>
          </w:p>
        </w:tc>
        <w:tc>
          <w:tcPr>
            <w:tcW w:w="851" w:type="dxa"/>
            <w:tcBorders>
              <w:top w:val="nil"/>
              <w:left w:val="single" w:sz="4" w:space="0" w:color="auto"/>
              <w:bottom w:val="single" w:sz="4" w:space="0" w:color="auto"/>
              <w:right w:val="single" w:sz="4" w:space="0" w:color="auto"/>
            </w:tcBorders>
            <w:shd w:val="clear" w:color="auto" w:fill="auto"/>
            <w:vAlign w:val="center"/>
          </w:tcPr>
          <w:p w:rsidR="004F5338" w:rsidRPr="00D565F0" w:rsidRDefault="004F5338" w:rsidP="004F5338">
            <w:pPr>
              <w:jc w:val="center"/>
              <w:rPr>
                <w:rFonts w:ascii="標楷體" w:eastAsia="標楷體" w:hAnsi="標楷體" w:hint="eastAsia"/>
                <w:szCs w:val="24"/>
              </w:rPr>
            </w:pPr>
            <w:r w:rsidRPr="00D565F0">
              <w:rPr>
                <w:rFonts w:ascii="標楷體" w:eastAsia="標楷體" w:hAnsi="標楷體" w:hint="eastAsia"/>
                <w:szCs w:val="24"/>
              </w:rPr>
              <w:t>王元凱</w:t>
            </w:r>
          </w:p>
        </w:tc>
        <w:tc>
          <w:tcPr>
            <w:tcW w:w="9072" w:type="dxa"/>
            <w:tcBorders>
              <w:top w:val="nil"/>
              <w:left w:val="nil"/>
              <w:bottom w:val="single" w:sz="4" w:space="0" w:color="auto"/>
              <w:right w:val="single" w:sz="4" w:space="0" w:color="auto"/>
            </w:tcBorders>
            <w:shd w:val="clear" w:color="auto" w:fill="auto"/>
            <w:vAlign w:val="center"/>
          </w:tcPr>
          <w:p w:rsidR="004F5338" w:rsidRPr="00D565F0" w:rsidRDefault="004F5338" w:rsidP="004F5338">
            <w:pPr>
              <w:rPr>
                <w:rFonts w:ascii="標楷體" w:eastAsia="標楷體" w:hAnsi="標楷體" w:hint="eastAsia"/>
                <w:szCs w:val="24"/>
              </w:rPr>
            </w:pPr>
            <w:r w:rsidRPr="00D565F0">
              <w:rPr>
                <w:rFonts w:ascii="標楷體" w:eastAsia="標楷體" w:hAnsi="標楷體" w:hint="eastAsia"/>
                <w:szCs w:val="24"/>
              </w:rPr>
              <w:t>深度學習於行人再識別之研究</w:t>
            </w:r>
          </w:p>
        </w:tc>
      </w:tr>
      <w:tr w:rsidR="004F5338" w:rsidRPr="00D565F0" w:rsidTr="00684A33">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4F5338">
            <w:pPr>
              <w:widowControl/>
              <w:wordWrap w:val="0"/>
              <w:spacing w:line="480" w:lineRule="auto"/>
              <w:rPr>
                <w:rFonts w:ascii="標楷體" w:eastAsia="標楷體" w:hAnsi="標楷體" w:cs="Times New Roman"/>
                <w:color w:val="000000"/>
                <w:kern w:val="0"/>
                <w:szCs w:val="24"/>
              </w:rPr>
            </w:pPr>
            <w:r w:rsidRPr="00D565F0">
              <w:rPr>
                <w:rFonts w:ascii="標楷體" w:eastAsia="標楷體" w:hAnsi="標楷體" w:cs="Times New Roman"/>
                <w:color w:val="000000"/>
                <w:kern w:val="0"/>
                <w:szCs w:val="24"/>
              </w:rPr>
              <w:t> </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4F5338">
            <w:pPr>
              <w:rPr>
                <w:rFonts w:ascii="標楷體" w:eastAsia="標楷體" w:hAnsi="標楷體" w:cs="Times New Roman"/>
                <w:color w:val="000000"/>
                <w:szCs w:val="24"/>
              </w:rPr>
            </w:pP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5338" w:rsidRPr="00D565F0" w:rsidRDefault="004F5338" w:rsidP="004F5338">
            <w:pPr>
              <w:rPr>
                <w:rFonts w:ascii="標楷體" w:eastAsia="標楷體" w:hAnsi="標楷體" w:cs="Times New Roman"/>
                <w:color w:val="000000"/>
                <w:szCs w:val="24"/>
              </w:rPr>
            </w:pPr>
            <w:r w:rsidRPr="00D565F0">
              <w:rPr>
                <w:rFonts w:ascii="標楷體" w:eastAsia="標楷體" w:hAnsi="標楷體" w:cs="Times New Roman"/>
                <w:color w:val="000000"/>
                <w:kern w:val="0"/>
                <w:szCs w:val="24"/>
              </w:rPr>
              <w:t>小計金額：</w:t>
            </w:r>
            <w:r w:rsidRPr="00D565F0">
              <w:rPr>
                <w:rFonts w:ascii="標楷體" w:eastAsia="標楷體" w:hAnsi="標楷體" w:cs="Times New Roman" w:hint="eastAsia"/>
                <w:color w:val="000000"/>
                <w:kern w:val="0"/>
                <w:szCs w:val="24"/>
              </w:rPr>
              <w:t>3,629</w:t>
            </w:r>
            <w:r w:rsidRPr="00D565F0">
              <w:rPr>
                <w:rFonts w:ascii="標楷體" w:eastAsia="標楷體" w:hAnsi="標楷體" w:cs="Times New Roman" w:hint="eastAsia"/>
                <w:szCs w:val="24"/>
              </w:rPr>
              <w:t>,000</w:t>
            </w:r>
            <w:r w:rsidRPr="00D565F0">
              <w:rPr>
                <w:rFonts w:ascii="標楷體" w:eastAsia="標楷體" w:hAnsi="標楷體" w:cs="Times New Roman"/>
                <w:szCs w:val="24"/>
              </w:rPr>
              <w:t>.-</w:t>
            </w:r>
          </w:p>
        </w:tc>
      </w:tr>
    </w:tbl>
    <w:p w:rsidR="004F5338" w:rsidRPr="00D565F0" w:rsidRDefault="004F5338">
      <w:pPr>
        <w:rPr>
          <w:rFonts w:ascii="標楷體" w:eastAsia="標楷體" w:hAnsi="標楷體" w:cs="Times New Roman"/>
          <w:szCs w:val="24"/>
        </w:rPr>
      </w:pPr>
    </w:p>
    <w:p w:rsidR="004F5338" w:rsidRPr="00D565F0" w:rsidRDefault="004F5338">
      <w:pPr>
        <w:rPr>
          <w:rFonts w:ascii="標楷體" w:eastAsia="標楷體" w:hAnsi="標楷體" w:cs="Times New Roman"/>
          <w:szCs w:val="24"/>
        </w:rPr>
      </w:pPr>
    </w:p>
    <w:p w:rsidR="00374A2D" w:rsidRPr="00D565F0" w:rsidRDefault="00374A2D">
      <w:pPr>
        <w:rPr>
          <w:rFonts w:ascii="標楷體" w:eastAsia="標楷體" w:hAnsi="標楷體" w:cs="Times New Roman"/>
          <w:szCs w:val="24"/>
        </w:rPr>
      </w:pPr>
    </w:p>
    <w:p w:rsidR="00374A2D" w:rsidRPr="00D565F0" w:rsidRDefault="00374A2D">
      <w:pPr>
        <w:rPr>
          <w:rFonts w:ascii="標楷體" w:eastAsia="標楷體" w:hAnsi="標楷體" w:cs="Times New Roman"/>
          <w:szCs w:val="24"/>
        </w:rPr>
      </w:pPr>
    </w:p>
    <w:p w:rsidR="00374A2D" w:rsidRPr="00D565F0" w:rsidRDefault="00374A2D">
      <w:pPr>
        <w:rPr>
          <w:rFonts w:ascii="標楷體" w:eastAsia="標楷體" w:hAnsi="標楷體" w:cs="Times New Roman"/>
          <w:szCs w:val="24"/>
        </w:rPr>
      </w:pPr>
    </w:p>
    <w:p w:rsidR="00374A2D" w:rsidRPr="00D565F0" w:rsidRDefault="00374A2D">
      <w:pPr>
        <w:rPr>
          <w:rFonts w:ascii="標楷體" w:eastAsia="標楷體" w:hAnsi="標楷體" w:cs="Times New Roman"/>
          <w:szCs w:val="24"/>
        </w:rPr>
      </w:pPr>
    </w:p>
    <w:p w:rsidR="001215EA" w:rsidRPr="00D565F0" w:rsidRDefault="001215EA">
      <w:pPr>
        <w:rPr>
          <w:rFonts w:ascii="標楷體" w:eastAsia="標楷體" w:hAnsi="標楷體" w:cs="Times New Roman"/>
          <w:szCs w:val="24"/>
        </w:rPr>
      </w:pPr>
    </w:p>
    <w:p w:rsidR="001215EA" w:rsidRPr="00D565F0" w:rsidRDefault="001215EA">
      <w:pPr>
        <w:rPr>
          <w:rFonts w:ascii="標楷體" w:eastAsia="標楷體" w:hAnsi="標楷體" w:cs="Times New Roman"/>
          <w:szCs w:val="24"/>
        </w:rPr>
      </w:pPr>
    </w:p>
    <w:p w:rsidR="00374A2D" w:rsidRPr="00D565F0" w:rsidRDefault="00374A2D">
      <w:pPr>
        <w:rPr>
          <w:rFonts w:ascii="標楷體" w:eastAsia="標楷體" w:hAnsi="標楷體" w:cs="Times New Roman"/>
          <w:szCs w:val="24"/>
        </w:rPr>
      </w:pPr>
    </w:p>
    <w:p w:rsidR="00374A2D" w:rsidRPr="00D565F0" w:rsidRDefault="00374A2D">
      <w:pPr>
        <w:rPr>
          <w:rFonts w:ascii="標楷體" w:eastAsia="標楷體" w:hAnsi="標楷體" w:cs="Times New Roman"/>
          <w:szCs w:val="24"/>
        </w:rPr>
      </w:pPr>
    </w:p>
    <w:sectPr w:rsidR="00374A2D" w:rsidRPr="00D565F0" w:rsidSect="00374A2D">
      <w:pgSz w:w="11906" w:h="16838"/>
      <w:pgMar w:top="1440" w:right="1800" w:bottom="1440"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876" w:rsidRDefault="00F40876" w:rsidP="00C10AE2">
      <w:r>
        <w:separator/>
      </w:r>
    </w:p>
  </w:endnote>
  <w:endnote w:type="continuationSeparator" w:id="0">
    <w:p w:rsidR="00F40876" w:rsidRDefault="00F40876" w:rsidP="00C1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876" w:rsidRDefault="00F40876" w:rsidP="00C10AE2">
      <w:r>
        <w:separator/>
      </w:r>
    </w:p>
  </w:footnote>
  <w:footnote w:type="continuationSeparator" w:id="0">
    <w:p w:rsidR="00F40876" w:rsidRDefault="00F40876" w:rsidP="00C10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2D"/>
    <w:rsid w:val="001215EA"/>
    <w:rsid w:val="00374A2D"/>
    <w:rsid w:val="004C022B"/>
    <w:rsid w:val="004F5338"/>
    <w:rsid w:val="0072331E"/>
    <w:rsid w:val="00C10AE2"/>
    <w:rsid w:val="00D565F0"/>
    <w:rsid w:val="00F408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BFF43"/>
  <w15:docId w15:val="{47BA6E4D-AAE1-49B0-8E3A-CF108E32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A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74A2D"/>
    <w:rPr>
      <w:b/>
      <w:bCs/>
    </w:rPr>
  </w:style>
  <w:style w:type="paragraph" w:styleId="a4">
    <w:name w:val="header"/>
    <w:basedOn w:val="a"/>
    <w:link w:val="a5"/>
    <w:uiPriority w:val="99"/>
    <w:unhideWhenUsed/>
    <w:rsid w:val="00C10AE2"/>
    <w:pPr>
      <w:tabs>
        <w:tab w:val="center" w:pos="4153"/>
        <w:tab w:val="right" w:pos="8306"/>
      </w:tabs>
      <w:snapToGrid w:val="0"/>
    </w:pPr>
    <w:rPr>
      <w:sz w:val="20"/>
      <w:szCs w:val="20"/>
    </w:rPr>
  </w:style>
  <w:style w:type="character" w:customStyle="1" w:styleId="a5">
    <w:name w:val="頁首 字元"/>
    <w:basedOn w:val="a0"/>
    <w:link w:val="a4"/>
    <w:uiPriority w:val="99"/>
    <w:rsid w:val="00C10AE2"/>
    <w:rPr>
      <w:sz w:val="20"/>
      <w:szCs w:val="20"/>
    </w:rPr>
  </w:style>
  <w:style w:type="paragraph" w:styleId="a6">
    <w:name w:val="footer"/>
    <w:basedOn w:val="a"/>
    <w:link w:val="a7"/>
    <w:uiPriority w:val="99"/>
    <w:unhideWhenUsed/>
    <w:rsid w:val="00C10AE2"/>
    <w:pPr>
      <w:tabs>
        <w:tab w:val="center" w:pos="4153"/>
        <w:tab w:val="right" w:pos="8306"/>
      </w:tabs>
      <w:snapToGrid w:val="0"/>
    </w:pPr>
    <w:rPr>
      <w:sz w:val="20"/>
      <w:szCs w:val="20"/>
    </w:rPr>
  </w:style>
  <w:style w:type="character" w:customStyle="1" w:styleId="a7">
    <w:name w:val="頁尾 字元"/>
    <w:basedOn w:val="a0"/>
    <w:link w:val="a6"/>
    <w:uiPriority w:val="99"/>
    <w:rsid w:val="00C10A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8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錚玄 陳</cp:lastModifiedBy>
  <cp:revision>4</cp:revision>
  <dcterms:created xsi:type="dcterms:W3CDTF">2018-09-20T02:50:00Z</dcterms:created>
  <dcterms:modified xsi:type="dcterms:W3CDTF">2021-10-21T03:15:00Z</dcterms:modified>
</cp:coreProperties>
</file>