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B60D3B">
        <w:rPr>
          <w:rFonts w:eastAsia="標楷體" w:hint="eastAsia"/>
          <w:b/>
          <w:bCs/>
          <w:kern w:val="2"/>
          <w:szCs w:val="24"/>
          <w:lang w:eastAsia="zh-TW"/>
        </w:rPr>
        <w:t>107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學年度學生必修課程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>
        <w:rPr>
          <w:rFonts w:eastAsia="標楷體" w:hint="eastAsia"/>
          <w:b/>
          <w:szCs w:val="28"/>
          <w:lang w:eastAsia="zh-TW"/>
        </w:rPr>
        <w:t>組別</w:t>
      </w:r>
      <w:r w:rsidR="00F85DAE" w:rsidRPr="00BD6B66">
        <w:rPr>
          <w:rFonts w:eastAsia="標楷體"/>
          <w:b/>
          <w:szCs w:val="28"/>
          <w:lang w:eastAsia="zh-TW"/>
        </w:rPr>
        <w:t>：</w:t>
      </w:r>
      <w:r w:rsidR="00B60D3B">
        <w:rPr>
          <w:rFonts w:eastAsia="標楷體" w:hint="eastAsia"/>
          <w:b/>
          <w:szCs w:val="28"/>
          <w:lang w:eastAsia="zh-TW"/>
        </w:rPr>
        <w:t>電機工程學系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AF1D04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AF1D0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AF1D0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33729C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.4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33729C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0.</w:t>
            </w:r>
            <w:r w:rsidR="006C0BCE"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33729C">
              <w:rPr>
                <w:rFonts w:eastAsia="標楷體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33729C">
              <w:rPr>
                <w:rFonts w:eastAsia="標楷體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計算機概論實習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>
              <w:rPr>
                <w:rFonts w:eastAsia="標楷體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普通物理</w:t>
            </w:r>
            <w:r w:rsidRPr="002F156B"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 w:rsidRPr="002F156B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F156B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計算機程式實習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33729C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3729C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3729C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一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微分方程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2F156B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  <w:r>
              <w:rPr>
                <w:rFonts w:eastAsia="標楷體" w:hint="eastAsia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電路學</w:t>
            </w:r>
            <w:r w:rsidRPr="008C4DF7">
              <w:rPr>
                <w:rFonts w:eastAsia="標楷體"/>
                <w:color w:val="000000"/>
                <w:szCs w:val="24"/>
              </w:rPr>
              <w:t>(</w:t>
            </w:r>
            <w:r w:rsidRPr="008C4DF7">
              <w:rPr>
                <w:rFonts w:eastAsia="標楷體"/>
                <w:color w:val="000000"/>
                <w:szCs w:val="24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訊號與系統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BE2E2B" w:rsidP="00A24C9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 w:rsidR="00A24C95">
              <w:rPr>
                <w:rFonts w:eastAsia="標楷體" w:hint="eastAsia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A24C95">
              <w:rPr>
                <w:rFonts w:eastAsia="標楷體" w:hint="eastAsia"/>
                <w:color w:val="000000"/>
                <w:szCs w:val="24"/>
              </w:rPr>
              <w:t>電磁學</w:t>
            </w:r>
            <w:r w:rsidRPr="00A24C95"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 w:rsidRPr="00A24C95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24C95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E902C4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E902C4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D575EA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D575EA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575EA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575EA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0219F" w:rsidRPr="006D68B4" w:rsidTr="0050219F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19F" w:rsidRPr="008C4DF7" w:rsidRDefault="0050219F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9F" w:rsidRPr="00EE5AE4" w:rsidRDefault="0050219F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Pr="00EE5AE4" w:rsidRDefault="0050219F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0219F" w:rsidRPr="008C4DF7" w:rsidRDefault="0050219F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20.9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50219F" w:rsidRPr="008C4DF7" w:rsidRDefault="0050219F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11.3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Default="0050219F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15.3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Default="0050219F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8.9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219F" w:rsidRPr="008C4DF7" w:rsidRDefault="0050219F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219F" w:rsidRDefault="00B60D3B" w:rsidP="009F4765">
            <w:pPr>
              <w:pStyle w:val="a3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9F4765" w:rsidRPr="009F4765" w:rsidRDefault="009F4765" w:rsidP="009F4765">
            <w:pPr>
              <w:pStyle w:val="a3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  A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spacing w:after="0"/>
              <w:jc w:val="left"/>
              <w:rPr>
                <w:szCs w:val="24"/>
                <w:lang w:eastAsia="zh-TW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9F4765" w:rsidRDefault="0033729C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二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電子學</w:t>
            </w:r>
            <w:r w:rsidRPr="009F4765">
              <w:rPr>
                <w:szCs w:val="24"/>
              </w:rPr>
              <w:t>(</w:t>
            </w:r>
            <w:r w:rsidRPr="009F4765">
              <w:rPr>
                <w:rFonts w:ascii="標楷體" w:eastAsia="標楷體" w:hAnsi="標楷體" w:hint="eastAsia"/>
                <w:szCs w:val="24"/>
              </w:rPr>
              <w:t>三</w:t>
            </w:r>
            <w:r w:rsidRPr="009F476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A42449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A42449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A42449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rPr>
                <w:szCs w:val="24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電磁學</w:t>
            </w:r>
            <w:r w:rsidRPr="009F4765">
              <w:rPr>
                <w:szCs w:val="24"/>
              </w:rPr>
              <w:t>(</w:t>
            </w:r>
            <w:r w:rsidRPr="009F4765">
              <w:rPr>
                <w:rFonts w:ascii="標楷體" w:eastAsia="標楷體" w:hAnsi="標楷體" w:hint="eastAsia"/>
                <w:szCs w:val="24"/>
              </w:rPr>
              <w:t>二</w:t>
            </w:r>
            <w:r w:rsidRPr="009F476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50219F" w:rsidRDefault="00E902C4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0219F"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765" w:rsidRPr="0050219F" w:rsidRDefault="00E902C4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0219F"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1.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19F" w:rsidRDefault="00B60D3B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50219F" w:rsidRDefault="009F4765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B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控制工程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370EE4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三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電機機械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370EE4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數位系統設計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370EE4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370EE4">
              <w:rPr>
                <w:rFonts w:eastAsia="標楷體"/>
                <w:szCs w:val="24"/>
                <w:lang w:eastAsia="zh-TW"/>
              </w:rPr>
              <w:t>VLSI</w:t>
            </w:r>
            <w:r w:rsidRPr="00370EE4">
              <w:rPr>
                <w:rFonts w:eastAsia="標楷體"/>
                <w:szCs w:val="24"/>
                <w:lang w:eastAsia="zh-TW"/>
              </w:rPr>
              <w:t>電路設計導論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通訊系統導論-英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370EE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</w:t>
            </w:r>
            <w:r w:rsidR="00370EE4"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計算機組織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370EE4" w:rsidP="009F476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EF49D6" w:rsidRDefault="009F4765" w:rsidP="009F47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資料結構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19F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B60D3B"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50219F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B60D3B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C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控制實驗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5D50A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CD5630">
              <w:rPr>
                <w:rFonts w:ascii="標楷體" w:eastAsia="標楷體" w:hAnsi="標楷體" w:hint="eastAsia"/>
                <w:szCs w:val="24"/>
              </w:rPr>
              <w:t>數位控制實驗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5D50A5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數位積體電路設計實習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5630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CD5630">
              <w:rPr>
                <w:rFonts w:ascii="標楷體" w:eastAsia="標楷體" w:hAnsi="標楷體" w:hint="eastAsia"/>
                <w:szCs w:val="24"/>
                <w:lang w:eastAsia="zh-TW"/>
              </w:rPr>
              <w:t>可程式系統晶片設計實習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通訊實驗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微算機實驗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數位訊號處理實驗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</w:rPr>
            </w:pPr>
            <w:r w:rsidRPr="00EF49D6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07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EF49D6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EF49D6">
              <w:rPr>
                <w:rFonts w:ascii="標楷體" w:eastAsia="標楷體" w:hAnsi="標楷體" w:hint="eastAsia"/>
                <w:szCs w:val="24"/>
              </w:rPr>
              <w:t>計算機網路實驗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rPr>
                <w:rFonts w:eastAsia="標楷體"/>
                <w:szCs w:val="24"/>
                <w:lang w:eastAsia="zh-TW"/>
              </w:rPr>
            </w:pPr>
            <w:r w:rsidRPr="00EF49D6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BE2E2B">
        <w:trPr>
          <w:trHeight w:val="761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>專</w:t>
            </w:r>
          </w:p>
          <w:p w:rsidR="00BE2E2B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業</w:t>
            </w:r>
          </w:p>
          <w:p w:rsidR="00BE2E2B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BE2E2B" w:rsidRPr="008C4DF7" w:rsidRDefault="00BE2E2B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CD5630">
              <w:rPr>
                <w:rFonts w:eastAsia="標楷體" w:hint="eastAsia"/>
                <w:szCs w:val="24"/>
                <w:lang w:eastAsia="zh-TW"/>
              </w:rPr>
              <w:t>專業選修課程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18</w:t>
            </w:r>
            <w:r>
              <w:rPr>
                <w:rFonts w:eastAsia="標楷體" w:hint="eastAsia"/>
                <w:szCs w:val="24"/>
                <w:lang w:eastAsia="zh-TW"/>
              </w:rPr>
              <w:t>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8C4DF7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其他專業選修</w:t>
            </w:r>
            <w:r w:rsidR="00B60D3B">
              <w:rPr>
                <w:rFonts w:eastAsia="標楷體" w:hint="eastAsia"/>
                <w:szCs w:val="24"/>
                <w:lang w:eastAsia="zh-TW"/>
              </w:rPr>
              <w:t xml:space="preserve"> 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rPr>
                <w:rFonts w:eastAsia="標楷體"/>
                <w:szCs w:val="24"/>
              </w:rPr>
            </w:pPr>
            <w:r w:rsidRPr="002248D9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BD6B66" w:rsidTr="00D575EA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A03B56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30.3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A03B56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19.4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9C3798" w:rsidP="0050219F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 w:rsidR="00D566D6">
              <w:rPr>
                <w:rFonts w:eastAsia="標楷體" w:hint="eastAsia"/>
                <w:lang w:eastAsia="zh-TW"/>
              </w:rPr>
              <w:t>1.</w:t>
            </w:r>
            <w:r w:rsidR="0050219F">
              <w:rPr>
                <w:rFonts w:eastAsia="標楷體" w:hint="eastAsia"/>
                <w:lang w:eastAsia="zh-TW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50219F" w:rsidP="00A03B5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</w:t>
            </w:r>
            <w:r w:rsidR="00A03B56">
              <w:rPr>
                <w:rFonts w:eastAsia="標楷體" w:hint="eastAsia"/>
                <w:lang w:eastAsia="zh-TW"/>
              </w:rPr>
              <w:t>7</w:t>
            </w:r>
            <w:r w:rsidR="00D566D6">
              <w:rPr>
                <w:rFonts w:eastAsia="標楷體" w:hint="eastAsia"/>
                <w:lang w:eastAsia="zh-TW"/>
              </w:rPr>
              <w:t>.9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D566D6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4</w:t>
            </w:r>
            <w:r w:rsidR="0050219F">
              <w:rPr>
                <w:rFonts w:eastAsia="標楷體" w:hint="eastAsia"/>
                <w:lang w:eastAsia="zh-TW"/>
              </w:rPr>
              <w:t>8.7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A03B56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79</w:t>
            </w:r>
            <w:r w:rsidR="0050219F">
              <w:rPr>
                <w:rFonts w:eastAsia="標楷體" w:hint="eastAsia"/>
                <w:lang w:eastAsia="zh-TW"/>
              </w:rPr>
              <w:t>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lastRenderedPageBreak/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9F4765" w:rsidRPr="00BD6B66" w:rsidRDefault="009F4765" w:rsidP="009F4765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765" w:rsidRPr="00BD6B66" w:rsidRDefault="00A60251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bookmarkStart w:id="0" w:name="_GoBack"/>
            <w:bookmarkEnd w:id="0"/>
            <w:r>
              <w:rPr>
                <w:rFonts w:eastAsia="標楷體" w:hint="eastAsia"/>
                <w:lang w:eastAsia="zh-TW"/>
              </w:rPr>
              <w:t>128</w:t>
            </w: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4A" w:rsidRDefault="005B584A" w:rsidP="00DE2060">
      <w:pPr>
        <w:spacing w:after="0"/>
      </w:pPr>
      <w:r>
        <w:separator/>
      </w:r>
    </w:p>
  </w:endnote>
  <w:endnote w:type="continuationSeparator" w:id="0">
    <w:p w:rsidR="005B584A" w:rsidRDefault="005B584A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4A" w:rsidRDefault="005B584A" w:rsidP="00DE2060">
      <w:pPr>
        <w:spacing w:after="0"/>
      </w:pPr>
      <w:r>
        <w:separator/>
      </w:r>
    </w:p>
  </w:footnote>
  <w:footnote w:type="continuationSeparator" w:id="0">
    <w:p w:rsidR="005B584A" w:rsidRDefault="005B584A" w:rsidP="00DE2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638CF1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81253"/>
    <w:rsid w:val="0017038E"/>
    <w:rsid w:val="001B0301"/>
    <w:rsid w:val="001F73C0"/>
    <w:rsid w:val="002248D9"/>
    <w:rsid w:val="002F156B"/>
    <w:rsid w:val="003305D4"/>
    <w:rsid w:val="0033729C"/>
    <w:rsid w:val="00370EE4"/>
    <w:rsid w:val="00451BE7"/>
    <w:rsid w:val="0050219F"/>
    <w:rsid w:val="00510BF7"/>
    <w:rsid w:val="00570CD3"/>
    <w:rsid w:val="005A0BD8"/>
    <w:rsid w:val="005B584A"/>
    <w:rsid w:val="005D50A5"/>
    <w:rsid w:val="006C0BCE"/>
    <w:rsid w:val="006D68B4"/>
    <w:rsid w:val="0072515B"/>
    <w:rsid w:val="00751C32"/>
    <w:rsid w:val="007E0224"/>
    <w:rsid w:val="00824FF4"/>
    <w:rsid w:val="00834BC6"/>
    <w:rsid w:val="008C4DF7"/>
    <w:rsid w:val="009B07B8"/>
    <w:rsid w:val="009C3798"/>
    <w:rsid w:val="009F4765"/>
    <w:rsid w:val="00A03B56"/>
    <w:rsid w:val="00A24C95"/>
    <w:rsid w:val="00A42449"/>
    <w:rsid w:val="00A60251"/>
    <w:rsid w:val="00A77DD5"/>
    <w:rsid w:val="00AF1D04"/>
    <w:rsid w:val="00B60D3B"/>
    <w:rsid w:val="00BE2E2B"/>
    <w:rsid w:val="00C455CB"/>
    <w:rsid w:val="00CD5630"/>
    <w:rsid w:val="00CD79AF"/>
    <w:rsid w:val="00D566D6"/>
    <w:rsid w:val="00D575EA"/>
    <w:rsid w:val="00DE2060"/>
    <w:rsid w:val="00E902C4"/>
    <w:rsid w:val="00EE5AE4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B030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03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2018-10-01T06:21:00Z</cp:lastPrinted>
  <dcterms:created xsi:type="dcterms:W3CDTF">2018-10-09T12:44:00Z</dcterms:created>
  <dcterms:modified xsi:type="dcterms:W3CDTF">2018-10-09T14:24:00Z</dcterms:modified>
</cp:coreProperties>
</file>