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BD9" w:rsidRPr="00560217" w:rsidRDefault="00F64BD9" w:rsidP="00C23E60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</w:t>
      </w:r>
      <w:r w:rsidRPr="00560217">
        <w:rPr>
          <w:rFonts w:ascii="標楷體" w:eastAsia="標楷體" w:hAnsi="標楷體" w:hint="eastAsia"/>
          <w:sz w:val="28"/>
          <w:szCs w:val="28"/>
        </w:rPr>
        <w:t>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F64BD9" w:rsidRPr="00C23925" w:rsidRDefault="00F64BD9" w:rsidP="00560217">
      <w:pPr>
        <w:rPr>
          <w:rFonts w:ascii="標楷體" w:eastAsia="標楷體" w:hAnsi="標楷體" w:cs="Times New Roman"/>
        </w:rPr>
      </w:pPr>
    </w:p>
    <w:p w:rsidR="00F64BD9" w:rsidRDefault="00F64BD9" w:rsidP="00691A1B">
      <w:pPr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電子學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 w:hint="eastAsia"/>
        </w:rPr>
        <w:t>二</w:t>
      </w:r>
      <w:r>
        <w:rPr>
          <w:rFonts w:ascii="標楷體" w:eastAsia="標楷體" w:hAnsi="標楷體" w:cs="標楷體"/>
        </w:rPr>
        <w:t xml:space="preserve">)               </w:t>
      </w:r>
      <w:r>
        <w:rPr>
          <w:rFonts w:ascii="標楷體" w:eastAsia="標楷體" w:hAnsi="標楷體" w:cs="標楷體" w:hint="eastAsia"/>
        </w:rPr>
        <w:t>學分數：</w:t>
      </w:r>
      <w:r>
        <w:rPr>
          <w:rFonts w:ascii="標楷體" w:eastAsia="標楷體" w:hAnsi="標楷體" w:cs="標楷體"/>
        </w:rPr>
        <w:t>3</w:t>
      </w:r>
      <w:r>
        <w:rPr>
          <w:rFonts w:ascii="標楷體" w:eastAsia="標楷體" w:hAnsi="標楷體" w:cs="標楷體" w:hint="eastAsia"/>
        </w:rPr>
        <w:t>學分</w:t>
      </w:r>
      <w:r>
        <w:rPr>
          <w:rFonts w:ascii="標楷體" w:eastAsia="標楷體" w:hAnsi="標楷體" w:cs="標楷體"/>
        </w:rPr>
        <w:t xml:space="preserve"> 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</w:t>
      </w:r>
      <w:r>
        <w:rPr>
          <w:rFonts w:ascii="標楷體" w:eastAsia="標楷體" w:hAnsi="標楷體" w:cs="標楷體" w:hint="eastAsia"/>
        </w:rPr>
        <w:t>電通二</w:t>
      </w:r>
    </w:p>
    <w:p w:rsidR="00F64BD9" w:rsidRPr="001A26AD" w:rsidRDefault="00F64BD9" w:rsidP="00691A1B">
      <w:pPr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F64BD9" w:rsidRDefault="00F64BD9" w:rsidP="00B25DDB">
      <w:pPr>
        <w:rPr>
          <w:rFonts w:ascii="標楷體" w:eastAsia="標楷體" w:hAnsi="標楷體"/>
        </w:rPr>
      </w:pPr>
    </w:p>
    <w:p w:rsidR="00F64BD9" w:rsidRDefault="00F64BD9" w:rsidP="00B25DDB"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F64BD9" w:rsidRPr="00B25DDB" w:rsidRDefault="00F64BD9">
      <w:pPr>
        <w:rPr>
          <w:rFonts w:cs="Times New Roman"/>
        </w:rPr>
      </w:pPr>
      <w:r>
        <w:rPr>
          <w:rFonts w:ascii="標楷體" w:eastAsia="標楷體" w:hAnsi="標楷體" w:hint="eastAsia"/>
        </w:rPr>
        <w:t>填答人數</w:t>
      </w:r>
      <w:r>
        <w:rPr>
          <w:rFonts w:ascii="標楷體" w:eastAsia="標楷體" w:hAnsi="標楷體"/>
        </w:rPr>
        <w:t>/</w:t>
      </w:r>
      <w:r>
        <w:rPr>
          <w:rFonts w:ascii="標楷體" w:eastAsia="標楷體" w:hAnsi="標楷體" w:hint="eastAsia"/>
        </w:rPr>
        <w:t>修課人數：</w:t>
      </w:r>
      <w:r>
        <w:rPr>
          <w:rFonts w:ascii="標楷體" w:eastAsia="標楷體" w:hAnsi="標楷體"/>
        </w:rPr>
        <w:t>30/35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57"/>
        <w:gridCol w:w="7"/>
        <w:gridCol w:w="2864"/>
        <w:gridCol w:w="2870"/>
      </w:tblGrid>
      <w:tr w:rsidR="00F64BD9" w:rsidRPr="00C339E9" w:rsidTr="00B83B47">
        <w:trPr>
          <w:trHeight w:val="580"/>
        </w:trPr>
        <w:tc>
          <w:tcPr>
            <w:tcW w:w="1668" w:type="dxa"/>
            <w:vMerge w:val="restart"/>
            <w:vAlign w:val="center"/>
          </w:tcPr>
          <w:p w:rsidR="00F64BD9" w:rsidRPr="00642D1E" w:rsidRDefault="00F64BD9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F64BD9" w:rsidRPr="00642D1E" w:rsidRDefault="00F64BD9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4"/>
            <w:vAlign w:val="center"/>
          </w:tcPr>
          <w:p w:rsidR="00F64BD9" w:rsidRPr="00642D1E" w:rsidRDefault="00F64BD9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標楷體" w:cs="標楷體" w:hint="eastAsia"/>
              </w:rPr>
              <w:t>運用數學、科學及電機工程知識的能力。</w:t>
            </w:r>
          </w:p>
        </w:tc>
      </w:tr>
      <w:tr w:rsidR="00F64BD9" w:rsidRPr="00C339E9" w:rsidTr="00C23E60">
        <w:trPr>
          <w:trHeight w:val="401"/>
        </w:trPr>
        <w:tc>
          <w:tcPr>
            <w:tcW w:w="1668" w:type="dxa"/>
            <w:vMerge/>
            <w:vAlign w:val="center"/>
          </w:tcPr>
          <w:p w:rsidR="00F64BD9" w:rsidRPr="00642D1E" w:rsidRDefault="00F64BD9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F64BD9" w:rsidRPr="00642D1E" w:rsidRDefault="00F64BD9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64BD9" w:rsidRPr="00642D1E" w:rsidRDefault="00F64BD9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F64BD9" w:rsidRPr="00642D1E" w:rsidRDefault="00F64BD9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F64BD9" w:rsidRPr="00AC7808" w:rsidTr="00B83B47">
        <w:trPr>
          <w:trHeight w:val="1116"/>
        </w:trPr>
        <w:tc>
          <w:tcPr>
            <w:tcW w:w="1668" w:type="dxa"/>
            <w:vMerge w:val="restart"/>
          </w:tcPr>
          <w:p w:rsidR="00F64BD9" w:rsidRPr="00642D1E" w:rsidRDefault="00F64BD9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分析電子電路的頻率響應及回授機制</w:t>
            </w:r>
          </w:p>
        </w:tc>
        <w:tc>
          <w:tcPr>
            <w:tcW w:w="2864" w:type="dxa"/>
            <w:gridSpan w:val="2"/>
          </w:tcPr>
          <w:p w:rsidR="00F64BD9" w:rsidRPr="00642D1E" w:rsidRDefault="00F64BD9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無法瞭解電子電路的頻率響應及各種回授電路的分析方法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F64BD9" w:rsidRPr="00642D1E" w:rsidRDefault="00F64BD9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瞭解</w:t>
            </w:r>
            <w:r>
              <w:rPr>
                <w:rFonts w:ascii="Times New Roman" w:eastAsia="標楷體" w:hAnsi="標楷體" w:cs="標楷體" w:hint="eastAsia"/>
              </w:rPr>
              <w:t>基本電子電路的頻率響應及其分析方式，認識各種回授電路的分析方法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0" w:type="dxa"/>
          </w:tcPr>
          <w:p w:rsidR="00F64BD9" w:rsidRPr="00642D1E" w:rsidRDefault="00F64BD9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熟悉</w:t>
            </w:r>
            <w:r>
              <w:rPr>
                <w:rFonts w:ascii="Times New Roman" w:eastAsia="標楷體" w:hAnsi="標楷體" w:cs="標楷體" w:hint="eastAsia"/>
              </w:rPr>
              <w:t>電子電路的頻率響應及其分析方式，能充分應用各種回授電路的分析方法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F64BD9" w:rsidRPr="00AC7808" w:rsidTr="00C23E60">
        <w:trPr>
          <w:trHeight w:val="444"/>
        </w:trPr>
        <w:tc>
          <w:tcPr>
            <w:tcW w:w="1668" w:type="dxa"/>
            <w:vMerge/>
            <w:vAlign w:val="center"/>
          </w:tcPr>
          <w:p w:rsidR="00F64BD9" w:rsidRPr="00642D1E" w:rsidRDefault="00F64BD9" w:rsidP="00286BBA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F64BD9" w:rsidRDefault="00F64BD9">
            <w:pPr>
              <w:jc w:val="center"/>
              <w:rPr>
                <w:rFonts w:ascii="新細明體" w:cs="新細明體"/>
              </w:rPr>
            </w:pPr>
            <w:r>
              <w:t>17%</w:t>
            </w:r>
          </w:p>
        </w:tc>
        <w:tc>
          <w:tcPr>
            <w:tcW w:w="2871" w:type="dxa"/>
            <w:gridSpan w:val="2"/>
            <w:vAlign w:val="center"/>
          </w:tcPr>
          <w:p w:rsidR="00F64BD9" w:rsidRDefault="00F64BD9">
            <w:pPr>
              <w:jc w:val="center"/>
              <w:rPr>
                <w:rFonts w:ascii="新細明體" w:cs="新細明體"/>
              </w:rPr>
            </w:pPr>
            <w:r>
              <w:t>80%</w:t>
            </w:r>
          </w:p>
        </w:tc>
        <w:tc>
          <w:tcPr>
            <w:tcW w:w="2870" w:type="dxa"/>
            <w:vAlign w:val="center"/>
          </w:tcPr>
          <w:p w:rsidR="00F64BD9" w:rsidRDefault="00F64BD9">
            <w:pPr>
              <w:jc w:val="center"/>
              <w:rPr>
                <w:rFonts w:ascii="新細明體" w:cs="新細明體"/>
              </w:rPr>
            </w:pPr>
            <w:r>
              <w:t>3%</w:t>
            </w:r>
          </w:p>
        </w:tc>
      </w:tr>
      <w:tr w:rsidR="00F64BD9" w:rsidRPr="00AC7808" w:rsidTr="00B83B47">
        <w:trPr>
          <w:trHeight w:val="580"/>
        </w:trPr>
        <w:tc>
          <w:tcPr>
            <w:tcW w:w="1668" w:type="dxa"/>
            <w:vMerge w:val="restart"/>
            <w:vAlign w:val="center"/>
          </w:tcPr>
          <w:p w:rsidR="00F64BD9" w:rsidRPr="00642D1E" w:rsidRDefault="00F64BD9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F64BD9" w:rsidRPr="00642D1E" w:rsidRDefault="00F64BD9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4"/>
            <w:vAlign w:val="center"/>
          </w:tcPr>
          <w:p w:rsidR="00F64BD9" w:rsidRPr="003151BD" w:rsidRDefault="00F64BD9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Times New Roman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外語閱讀及表達的基本能力。</w:t>
            </w:r>
          </w:p>
        </w:tc>
      </w:tr>
      <w:tr w:rsidR="00F64BD9" w:rsidRPr="00AC7808" w:rsidTr="00C23E60">
        <w:trPr>
          <w:trHeight w:val="485"/>
        </w:trPr>
        <w:tc>
          <w:tcPr>
            <w:tcW w:w="1668" w:type="dxa"/>
            <w:vMerge/>
            <w:vAlign w:val="center"/>
          </w:tcPr>
          <w:p w:rsidR="00F64BD9" w:rsidRPr="00642D1E" w:rsidRDefault="00F64BD9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F64BD9" w:rsidRPr="00642D1E" w:rsidRDefault="00F64BD9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64BD9" w:rsidRPr="00642D1E" w:rsidRDefault="00F64BD9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F64BD9" w:rsidRPr="00642D1E" w:rsidRDefault="00F64BD9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F64BD9" w:rsidRPr="00AC7808" w:rsidTr="00B83B47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64BD9" w:rsidRPr="00642D1E" w:rsidRDefault="00F64BD9" w:rsidP="00CB1D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閱讀原文</w:t>
            </w:r>
            <w:r>
              <w:rPr>
                <w:rFonts w:ascii="Times New Roman" w:eastAsia="標楷體" w:hAnsi="Times New Roman" w:cs="標楷體"/>
              </w:rPr>
              <w:t xml:space="preserve">   </w:t>
            </w:r>
            <w:r>
              <w:rPr>
                <w:rFonts w:ascii="Times New Roman" w:eastAsia="標楷體" w:hAnsi="Times New Roman" w:cs="標楷體" w:hint="eastAsia"/>
              </w:rPr>
              <w:t>教科書</w:t>
            </w:r>
          </w:p>
        </w:tc>
        <w:tc>
          <w:tcPr>
            <w:tcW w:w="2864" w:type="dxa"/>
            <w:gridSpan w:val="2"/>
          </w:tcPr>
          <w:p w:rsidR="00F64BD9" w:rsidRPr="00642D1E" w:rsidRDefault="00F64BD9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對於原文教科書的閱讀有困難，無法理解書中的涵意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F64BD9" w:rsidRPr="00642D1E" w:rsidRDefault="00F64BD9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對於原文教科書能瞭解其字面上的涵意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0" w:type="dxa"/>
          </w:tcPr>
          <w:p w:rsidR="00F64BD9" w:rsidRPr="006F2E0C" w:rsidRDefault="00F64BD9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於原文教科書能充分瞭解其內容的涵意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F64BD9" w:rsidRPr="00CE7BFB" w:rsidTr="00C23E60">
        <w:trPr>
          <w:trHeight w:val="317"/>
        </w:trPr>
        <w:tc>
          <w:tcPr>
            <w:tcW w:w="1668" w:type="dxa"/>
            <w:vMerge/>
            <w:vAlign w:val="center"/>
          </w:tcPr>
          <w:p w:rsidR="00F64BD9" w:rsidRPr="00642D1E" w:rsidRDefault="00F64BD9" w:rsidP="006D0EEF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F64BD9" w:rsidRDefault="00F64BD9">
            <w:pPr>
              <w:jc w:val="center"/>
              <w:rPr>
                <w:rFonts w:ascii="新細明體" w:cs="新細明體"/>
              </w:rPr>
            </w:pPr>
            <w:r>
              <w:t>7%</w:t>
            </w:r>
          </w:p>
        </w:tc>
        <w:tc>
          <w:tcPr>
            <w:tcW w:w="2871" w:type="dxa"/>
            <w:gridSpan w:val="2"/>
            <w:vAlign w:val="center"/>
          </w:tcPr>
          <w:p w:rsidR="00F64BD9" w:rsidRDefault="00F64BD9">
            <w:pPr>
              <w:jc w:val="center"/>
              <w:rPr>
                <w:rFonts w:ascii="新細明體" w:cs="新細明體"/>
              </w:rPr>
            </w:pPr>
            <w:r>
              <w:t>90%</w:t>
            </w:r>
          </w:p>
        </w:tc>
        <w:tc>
          <w:tcPr>
            <w:tcW w:w="2870" w:type="dxa"/>
            <w:vAlign w:val="center"/>
          </w:tcPr>
          <w:p w:rsidR="00F64BD9" w:rsidRDefault="00F64BD9">
            <w:pPr>
              <w:jc w:val="center"/>
              <w:rPr>
                <w:rFonts w:ascii="新細明體" w:cs="新細明體"/>
              </w:rPr>
            </w:pPr>
            <w:r>
              <w:t>3%</w:t>
            </w:r>
          </w:p>
        </w:tc>
      </w:tr>
      <w:tr w:rsidR="00F64BD9" w:rsidRPr="00CE7BFB" w:rsidTr="00B83B47">
        <w:trPr>
          <w:trHeight w:val="580"/>
        </w:trPr>
        <w:tc>
          <w:tcPr>
            <w:tcW w:w="1668" w:type="dxa"/>
            <w:vMerge w:val="restart"/>
            <w:vAlign w:val="center"/>
          </w:tcPr>
          <w:p w:rsidR="00F64BD9" w:rsidRPr="00642D1E" w:rsidRDefault="00F64BD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F64BD9" w:rsidRPr="00642D1E" w:rsidRDefault="00F64BD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4"/>
            <w:vAlign w:val="center"/>
          </w:tcPr>
          <w:p w:rsidR="00F64BD9" w:rsidRPr="0030720A" w:rsidRDefault="00F64BD9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發掘、分析及處理問題的能力。</w:t>
            </w:r>
          </w:p>
        </w:tc>
      </w:tr>
      <w:tr w:rsidR="00F64BD9" w:rsidRPr="00AC7808" w:rsidTr="00C23E60">
        <w:trPr>
          <w:trHeight w:val="263"/>
        </w:trPr>
        <w:tc>
          <w:tcPr>
            <w:tcW w:w="1668" w:type="dxa"/>
            <w:vMerge/>
            <w:vAlign w:val="center"/>
          </w:tcPr>
          <w:p w:rsidR="00F64BD9" w:rsidRPr="00642D1E" w:rsidRDefault="00F64BD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F64BD9" w:rsidRPr="00642D1E" w:rsidRDefault="00F64BD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64BD9" w:rsidRPr="00642D1E" w:rsidRDefault="00F64BD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F64BD9" w:rsidRPr="00642D1E" w:rsidRDefault="00F64BD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F64BD9" w:rsidRPr="00AC7808" w:rsidTr="00B83B47">
        <w:trPr>
          <w:trHeight w:val="1025"/>
        </w:trPr>
        <w:tc>
          <w:tcPr>
            <w:tcW w:w="1668" w:type="dxa"/>
            <w:vMerge w:val="restart"/>
            <w:vAlign w:val="center"/>
          </w:tcPr>
          <w:p w:rsidR="00F64BD9" w:rsidRPr="00AC7808" w:rsidRDefault="00F64BD9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分析及處理每章節的習題</w:t>
            </w:r>
          </w:p>
        </w:tc>
        <w:tc>
          <w:tcPr>
            <w:tcW w:w="2864" w:type="dxa"/>
            <w:gridSpan w:val="2"/>
            <w:vAlign w:val="center"/>
          </w:tcPr>
          <w:p w:rsidR="00F64BD9" w:rsidRPr="00AC7808" w:rsidRDefault="00F64BD9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對於每章節的習題無法分析及處理所問的內容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F64BD9" w:rsidRPr="00870B2C" w:rsidRDefault="00F64BD9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>
              <w:rPr>
                <w:rFonts w:ascii="Times New Roman" w:eastAsia="標楷體" w:hAnsi="標楷體" w:cs="標楷體" w:hint="eastAsia"/>
              </w:rPr>
              <w:t>分析及處理每章節大部分的習題</w:t>
            </w:r>
            <w:r>
              <w:rPr>
                <w:rFonts w:ascii="Times New Roman" w:eastAsia="標楷體" w:hAnsi="Times New Roman" w:cs="標楷體" w:hint="eastAsia"/>
              </w:rPr>
              <w:t>。</w:t>
            </w:r>
          </w:p>
        </w:tc>
        <w:tc>
          <w:tcPr>
            <w:tcW w:w="2870" w:type="dxa"/>
            <w:vAlign w:val="center"/>
          </w:tcPr>
          <w:p w:rsidR="00F64BD9" w:rsidRPr="00AC7808" w:rsidRDefault="00F64BD9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能充分</w:t>
            </w:r>
            <w:r>
              <w:rPr>
                <w:rFonts w:ascii="Times New Roman" w:eastAsia="標楷體" w:hAnsi="標楷體" w:cs="標楷體" w:hint="eastAsia"/>
              </w:rPr>
              <w:t>分析及處理每章節的所有習題，及提出適當的應用</w:t>
            </w:r>
            <w:r>
              <w:rPr>
                <w:rFonts w:ascii="Times New Roman" w:eastAsia="標楷體" w:hAnsi="Times New Roman" w:cs="標楷體" w:hint="eastAsia"/>
              </w:rPr>
              <w:t>。</w:t>
            </w:r>
          </w:p>
        </w:tc>
      </w:tr>
      <w:tr w:rsidR="00F64BD9" w:rsidRPr="00AC7808" w:rsidTr="00C23E60">
        <w:trPr>
          <w:trHeight w:val="309"/>
        </w:trPr>
        <w:tc>
          <w:tcPr>
            <w:tcW w:w="1668" w:type="dxa"/>
            <w:vMerge/>
            <w:vAlign w:val="center"/>
          </w:tcPr>
          <w:p w:rsidR="00F64BD9" w:rsidRDefault="00F64BD9" w:rsidP="006D0EEF">
            <w:pPr>
              <w:jc w:val="center"/>
              <w:rPr>
                <w:rFonts w:ascii="Times New Roman" w:eastAsia="標楷體" w:hAnsi="Times New Roman" w:cs="標楷體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F64BD9" w:rsidRDefault="00F64BD9">
            <w:pPr>
              <w:jc w:val="center"/>
              <w:rPr>
                <w:rFonts w:ascii="新細明體" w:cs="新細明體"/>
              </w:rPr>
            </w:pPr>
            <w:r>
              <w:t>33%</w:t>
            </w:r>
          </w:p>
        </w:tc>
        <w:tc>
          <w:tcPr>
            <w:tcW w:w="2864" w:type="dxa"/>
            <w:vAlign w:val="center"/>
          </w:tcPr>
          <w:p w:rsidR="00F64BD9" w:rsidRDefault="00F64BD9">
            <w:pPr>
              <w:jc w:val="center"/>
              <w:rPr>
                <w:rFonts w:ascii="新細明體" w:cs="新細明體"/>
              </w:rPr>
            </w:pPr>
            <w:r>
              <w:t>67%</w:t>
            </w:r>
          </w:p>
        </w:tc>
        <w:tc>
          <w:tcPr>
            <w:tcW w:w="2870" w:type="dxa"/>
            <w:vAlign w:val="center"/>
          </w:tcPr>
          <w:p w:rsidR="00F64BD9" w:rsidRDefault="00F64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</w:tbl>
    <w:p w:rsidR="00F64BD9" w:rsidRDefault="00F64BD9" w:rsidP="00B25DDB">
      <w:pPr>
        <w:rPr>
          <w:rFonts w:ascii="Times New Roman" w:hAnsi="Times New Roman"/>
        </w:rPr>
      </w:pPr>
    </w:p>
    <w:p w:rsidR="00F64BD9" w:rsidRPr="00C23E60" w:rsidRDefault="00F64BD9" w:rsidP="005C6FFD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0" w:name="_GoBack"/>
      <w:bookmarkEnd w:id="0"/>
      <w:r w:rsidRPr="00C23E60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C23E60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C23E60" w:rsidRPr="00C23E60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C23E60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F64BD9" w:rsidRPr="00C23E60" w:rsidRDefault="00F64BD9" w:rsidP="005C6FFD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21"/>
        <w:gridCol w:w="8290"/>
      </w:tblGrid>
      <w:tr w:rsidR="00F64BD9" w:rsidRPr="00C23E60" w:rsidTr="00C23E60">
        <w:trPr>
          <w:trHeight w:val="69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BD9" w:rsidRPr="00C23E60" w:rsidRDefault="00F64BD9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23E60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64BD9" w:rsidRPr="00C23E60" w:rsidRDefault="00F64BD9" w:rsidP="00E66C29">
            <w:pPr>
              <w:rPr>
                <w:rFonts w:ascii="標楷體" w:eastAsia="標楷體" w:hAnsi="標楷體"/>
              </w:rPr>
            </w:pPr>
            <w:r w:rsidRPr="00C23E60">
              <w:rPr>
                <w:rFonts w:ascii="標楷體" w:eastAsia="標楷體" w:hAnsi="標楷體"/>
              </w:rPr>
              <w:t>1.</w:t>
            </w:r>
            <w:r w:rsidRPr="00C23E60">
              <w:rPr>
                <w:rFonts w:ascii="標楷體" w:eastAsia="標楷體" w:hAnsi="標楷體" w:hint="eastAsia"/>
              </w:rPr>
              <w:t>學生不用功</w:t>
            </w:r>
            <w:r w:rsidRPr="00C23E60">
              <w:rPr>
                <w:rFonts w:ascii="標楷體" w:eastAsia="標楷體" w:hAnsi="標楷體"/>
              </w:rPr>
              <w:t xml:space="preserve"> </w:t>
            </w:r>
          </w:p>
          <w:p w:rsidR="00F64BD9" w:rsidRPr="00C23E60" w:rsidRDefault="00F64BD9" w:rsidP="00C23E60">
            <w:pPr>
              <w:jc w:val="both"/>
              <w:rPr>
                <w:rFonts w:ascii="標楷體" w:eastAsia="標楷體" w:hAnsi="標楷體"/>
              </w:rPr>
            </w:pPr>
            <w:r w:rsidRPr="00C23E60">
              <w:rPr>
                <w:rFonts w:ascii="標楷體" w:eastAsia="標楷體" w:hAnsi="標楷體"/>
              </w:rPr>
              <w:t>2.</w:t>
            </w:r>
            <w:r w:rsidRPr="00C23E60">
              <w:rPr>
                <w:rFonts w:ascii="標楷體" w:eastAsia="標楷體" w:hAnsi="標楷體" w:hint="eastAsia"/>
              </w:rPr>
              <w:t>習題演練太少</w:t>
            </w:r>
          </w:p>
        </w:tc>
      </w:tr>
      <w:tr w:rsidR="00F64BD9" w:rsidRPr="00C23E60" w:rsidTr="00C23E60">
        <w:trPr>
          <w:trHeight w:val="82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BD9" w:rsidRPr="00C23E60" w:rsidRDefault="00F64BD9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C23E60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64BD9" w:rsidRPr="00C23E60" w:rsidRDefault="00F64BD9" w:rsidP="00E66C29">
            <w:pPr>
              <w:rPr>
                <w:rFonts w:ascii="標楷體" w:eastAsia="標楷體" w:hAnsi="標楷體"/>
              </w:rPr>
            </w:pPr>
            <w:r w:rsidRPr="00C23E60">
              <w:rPr>
                <w:rFonts w:ascii="標楷體" w:eastAsia="標楷體" w:hAnsi="標楷體"/>
              </w:rPr>
              <w:t xml:space="preserve">1. </w:t>
            </w:r>
            <w:r w:rsidRPr="00C23E60">
              <w:rPr>
                <w:rFonts w:ascii="標楷體" w:eastAsia="標楷體" w:hAnsi="標楷體" w:hint="eastAsia"/>
              </w:rPr>
              <w:t>提升學生學習動機</w:t>
            </w:r>
          </w:p>
          <w:p w:rsidR="00F64BD9" w:rsidRPr="00C23E60" w:rsidRDefault="00F64BD9" w:rsidP="00E66C29">
            <w:pPr>
              <w:rPr>
                <w:rFonts w:ascii="標楷體" w:eastAsia="標楷體" w:hAnsi="標楷體"/>
              </w:rPr>
            </w:pPr>
            <w:r w:rsidRPr="00C23E60">
              <w:rPr>
                <w:rFonts w:ascii="標楷體" w:eastAsia="標楷體" w:hAnsi="標楷體"/>
              </w:rPr>
              <w:t xml:space="preserve">2. </w:t>
            </w:r>
            <w:r w:rsidRPr="00C23E60">
              <w:rPr>
                <w:rFonts w:ascii="標楷體" w:eastAsia="標楷體" w:hAnsi="標楷體" w:hint="eastAsia"/>
              </w:rPr>
              <w:t>出習題演練</w:t>
            </w:r>
          </w:p>
        </w:tc>
      </w:tr>
    </w:tbl>
    <w:p w:rsidR="00F64BD9" w:rsidRDefault="00F64BD9" w:rsidP="005C6FFD">
      <w:pPr>
        <w:rPr>
          <w:rFonts w:ascii="標楷體" w:eastAsia="標楷體" w:hAnsi="標楷體" w:cs="Times New Roman"/>
          <w:szCs w:val="22"/>
        </w:rPr>
      </w:pPr>
      <w:r>
        <w:rPr>
          <w:rFonts w:ascii="標楷體" w:eastAsia="標楷體" w:hAnsi="標楷體"/>
        </w:rPr>
        <w:t xml:space="preserve">             </w:t>
      </w:r>
    </w:p>
    <w:p w:rsidR="00F64BD9" w:rsidRPr="0096033A" w:rsidRDefault="00F64BD9" w:rsidP="005C6FFD">
      <w:pPr>
        <w:rPr>
          <w:rFonts w:ascii="Times New Roman" w:hAnsi="Times New Roman" w:cs="Times New Roman"/>
        </w:rPr>
      </w:pPr>
    </w:p>
    <w:sectPr w:rsidR="00F64BD9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BD9" w:rsidRDefault="00F64BD9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64BD9" w:rsidRDefault="00F64BD9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BD9" w:rsidRDefault="00F64BD9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64BD9" w:rsidRDefault="00F64BD9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7CCA"/>
    <w:rsid w:val="00073E5D"/>
    <w:rsid w:val="00077909"/>
    <w:rsid w:val="000819BB"/>
    <w:rsid w:val="00086724"/>
    <w:rsid w:val="000913A1"/>
    <w:rsid w:val="000A6386"/>
    <w:rsid w:val="000E5EEE"/>
    <w:rsid w:val="00117CF9"/>
    <w:rsid w:val="00117EAE"/>
    <w:rsid w:val="001313D4"/>
    <w:rsid w:val="001A26AD"/>
    <w:rsid w:val="001A5CDA"/>
    <w:rsid w:val="001C20F0"/>
    <w:rsid w:val="001D0383"/>
    <w:rsid w:val="001F0A43"/>
    <w:rsid w:val="0021311A"/>
    <w:rsid w:val="00213300"/>
    <w:rsid w:val="00216AB0"/>
    <w:rsid w:val="00220FF1"/>
    <w:rsid w:val="0024785F"/>
    <w:rsid w:val="00263DB2"/>
    <w:rsid w:val="00286BBA"/>
    <w:rsid w:val="002871C4"/>
    <w:rsid w:val="002939C7"/>
    <w:rsid w:val="002957C1"/>
    <w:rsid w:val="002A36EC"/>
    <w:rsid w:val="002B0548"/>
    <w:rsid w:val="002B0962"/>
    <w:rsid w:val="002C194A"/>
    <w:rsid w:val="002D0BC5"/>
    <w:rsid w:val="002E1B64"/>
    <w:rsid w:val="002E2120"/>
    <w:rsid w:val="0030720A"/>
    <w:rsid w:val="003151BD"/>
    <w:rsid w:val="00335050"/>
    <w:rsid w:val="00376429"/>
    <w:rsid w:val="0038267E"/>
    <w:rsid w:val="00391EDD"/>
    <w:rsid w:val="003940D7"/>
    <w:rsid w:val="00395756"/>
    <w:rsid w:val="003B06B2"/>
    <w:rsid w:val="003B1119"/>
    <w:rsid w:val="003C2869"/>
    <w:rsid w:val="004006AC"/>
    <w:rsid w:val="0043313C"/>
    <w:rsid w:val="0044304F"/>
    <w:rsid w:val="00485B99"/>
    <w:rsid w:val="004F1424"/>
    <w:rsid w:val="00511A87"/>
    <w:rsid w:val="0052681A"/>
    <w:rsid w:val="00550BCC"/>
    <w:rsid w:val="00560217"/>
    <w:rsid w:val="00563C2E"/>
    <w:rsid w:val="0057370E"/>
    <w:rsid w:val="00586B9B"/>
    <w:rsid w:val="0059578E"/>
    <w:rsid w:val="005B5848"/>
    <w:rsid w:val="005C6FFD"/>
    <w:rsid w:val="005E25FC"/>
    <w:rsid w:val="006205D5"/>
    <w:rsid w:val="006264D5"/>
    <w:rsid w:val="00637FD4"/>
    <w:rsid w:val="00641205"/>
    <w:rsid w:val="00642D1E"/>
    <w:rsid w:val="00646B49"/>
    <w:rsid w:val="00691A1B"/>
    <w:rsid w:val="006B51F9"/>
    <w:rsid w:val="006C4E7E"/>
    <w:rsid w:val="006D0EEF"/>
    <w:rsid w:val="006E07CE"/>
    <w:rsid w:val="006E0E24"/>
    <w:rsid w:val="006F2E0C"/>
    <w:rsid w:val="00706515"/>
    <w:rsid w:val="007313A2"/>
    <w:rsid w:val="007511A3"/>
    <w:rsid w:val="00757640"/>
    <w:rsid w:val="00757F85"/>
    <w:rsid w:val="00782077"/>
    <w:rsid w:val="007B084F"/>
    <w:rsid w:val="007B7146"/>
    <w:rsid w:val="007D4906"/>
    <w:rsid w:val="007E7241"/>
    <w:rsid w:val="00802E43"/>
    <w:rsid w:val="00806407"/>
    <w:rsid w:val="00812DC9"/>
    <w:rsid w:val="008274E4"/>
    <w:rsid w:val="00827BF4"/>
    <w:rsid w:val="008450FA"/>
    <w:rsid w:val="0086163F"/>
    <w:rsid w:val="00870B2C"/>
    <w:rsid w:val="00877DFB"/>
    <w:rsid w:val="008974CF"/>
    <w:rsid w:val="008A77C9"/>
    <w:rsid w:val="008C46D2"/>
    <w:rsid w:val="008D27C3"/>
    <w:rsid w:val="00904EC8"/>
    <w:rsid w:val="009112E1"/>
    <w:rsid w:val="00931511"/>
    <w:rsid w:val="00942012"/>
    <w:rsid w:val="0095026A"/>
    <w:rsid w:val="0096033A"/>
    <w:rsid w:val="00966F31"/>
    <w:rsid w:val="0098013B"/>
    <w:rsid w:val="00986379"/>
    <w:rsid w:val="00992803"/>
    <w:rsid w:val="00993322"/>
    <w:rsid w:val="00994803"/>
    <w:rsid w:val="009A0FA0"/>
    <w:rsid w:val="009A2B79"/>
    <w:rsid w:val="009B6414"/>
    <w:rsid w:val="00A01956"/>
    <w:rsid w:val="00A06E0C"/>
    <w:rsid w:val="00A139DA"/>
    <w:rsid w:val="00A61902"/>
    <w:rsid w:val="00A712A5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23C6C"/>
    <w:rsid w:val="00B25BED"/>
    <w:rsid w:val="00B25DDB"/>
    <w:rsid w:val="00B447EC"/>
    <w:rsid w:val="00B45B05"/>
    <w:rsid w:val="00B640CA"/>
    <w:rsid w:val="00B66AA0"/>
    <w:rsid w:val="00B80DCC"/>
    <w:rsid w:val="00B83B47"/>
    <w:rsid w:val="00BA3E15"/>
    <w:rsid w:val="00BC20AC"/>
    <w:rsid w:val="00BD2106"/>
    <w:rsid w:val="00C01D54"/>
    <w:rsid w:val="00C23925"/>
    <w:rsid w:val="00C23E60"/>
    <w:rsid w:val="00C263F5"/>
    <w:rsid w:val="00C339E9"/>
    <w:rsid w:val="00C36D49"/>
    <w:rsid w:val="00C440C8"/>
    <w:rsid w:val="00C94BFC"/>
    <w:rsid w:val="00CB1DD6"/>
    <w:rsid w:val="00CC0B6E"/>
    <w:rsid w:val="00CD35E5"/>
    <w:rsid w:val="00CE4BDD"/>
    <w:rsid w:val="00CE7BFB"/>
    <w:rsid w:val="00D11D45"/>
    <w:rsid w:val="00D14692"/>
    <w:rsid w:val="00D24BE8"/>
    <w:rsid w:val="00D47410"/>
    <w:rsid w:val="00D50FBE"/>
    <w:rsid w:val="00D5571D"/>
    <w:rsid w:val="00D8031F"/>
    <w:rsid w:val="00D82649"/>
    <w:rsid w:val="00D85ADB"/>
    <w:rsid w:val="00D93BD4"/>
    <w:rsid w:val="00DA0F1A"/>
    <w:rsid w:val="00DF14A4"/>
    <w:rsid w:val="00E06551"/>
    <w:rsid w:val="00E31915"/>
    <w:rsid w:val="00E45727"/>
    <w:rsid w:val="00E51755"/>
    <w:rsid w:val="00E52970"/>
    <w:rsid w:val="00E569C0"/>
    <w:rsid w:val="00E573FD"/>
    <w:rsid w:val="00E66C29"/>
    <w:rsid w:val="00E97F0A"/>
    <w:rsid w:val="00EA2233"/>
    <w:rsid w:val="00ED3F7B"/>
    <w:rsid w:val="00ED5C2E"/>
    <w:rsid w:val="00EE2943"/>
    <w:rsid w:val="00EF452F"/>
    <w:rsid w:val="00F64BD9"/>
    <w:rsid w:val="00F82EA5"/>
    <w:rsid w:val="00F86209"/>
    <w:rsid w:val="00FB61AF"/>
    <w:rsid w:val="00FD393A"/>
    <w:rsid w:val="00FF004F"/>
    <w:rsid w:val="00FF296D"/>
    <w:rsid w:val="00FF3C97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70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666</Characters>
  <Application>Microsoft Office Word</Application>
  <DocSecurity>0</DocSecurity>
  <Lines>5</Lines>
  <Paragraphs>1</Paragraphs>
  <ScaleCrop>false</ScaleCrop>
  <Company>no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dcterms:created xsi:type="dcterms:W3CDTF">2015-07-09T01:11:00Z</dcterms:created>
  <dcterms:modified xsi:type="dcterms:W3CDTF">2015-11-28T01:51:00Z</dcterms:modified>
</cp:coreProperties>
</file>