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18A" w:rsidRPr="00560217" w:rsidRDefault="006A618A" w:rsidP="00A534EB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6A618A" w:rsidRDefault="006A618A" w:rsidP="00A534EB">
      <w:pPr>
        <w:snapToGrid w:val="0"/>
        <w:spacing w:line="168" w:lineRule="auto"/>
        <w:rPr>
          <w:rFonts w:ascii="標楷體" w:eastAsia="標楷體" w:hAnsi="標楷體"/>
        </w:rPr>
      </w:pPr>
    </w:p>
    <w:p w:rsidR="006A618A" w:rsidRDefault="006A618A" w:rsidP="00A534EB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通訊系統模擬</w:t>
      </w:r>
      <w:r>
        <w:rPr>
          <w:rFonts w:ascii="標楷體" w:eastAsia="標楷體" w:hAnsi="標楷體"/>
        </w:rPr>
        <w:t xml:space="preserve">     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DF21AF">
        <w:rPr>
          <w:rFonts w:eastAsia="標楷體"/>
        </w:rPr>
        <w:t>3</w:t>
      </w:r>
      <w:r>
        <w:rPr>
          <w:rFonts w:eastAsia="標楷體"/>
        </w:rPr>
        <w:t xml:space="preserve">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電通三</w:t>
      </w:r>
    </w:p>
    <w:p w:rsidR="006A618A" w:rsidRDefault="006A618A" w:rsidP="00A534EB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6A618A" w:rsidRDefault="006A618A" w:rsidP="00A534EB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劉鴻裕</w:t>
      </w:r>
    </w:p>
    <w:p w:rsidR="006A618A" w:rsidRPr="00A33857" w:rsidRDefault="006A618A" w:rsidP="00A534EB">
      <w:pPr>
        <w:snapToGrid w:val="0"/>
        <w:spacing w:line="168" w:lineRule="auto"/>
      </w:pPr>
    </w:p>
    <w:p w:rsidR="006A618A" w:rsidRDefault="006A618A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6A618A" w:rsidRDefault="006A618A">
      <w:pPr>
        <w:rPr>
          <w:rFonts w:ascii="標楷體" w:eastAsia="標楷體" w:hAnsi="標楷體"/>
        </w:rPr>
      </w:pPr>
    </w:p>
    <w:p w:rsidR="006A618A" w:rsidRPr="00A534EB" w:rsidRDefault="006A618A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0070C0"/>
          <w:kern w:val="0"/>
        </w:rPr>
        <w:t>填答數</w:t>
      </w:r>
      <w:r>
        <w:rPr>
          <w:rFonts w:ascii="標楷體" w:eastAsia="標楷體" w:hAnsi="標楷體"/>
          <w:color w:val="0070C0"/>
          <w:kern w:val="0"/>
        </w:rPr>
        <w:t>/</w:t>
      </w:r>
      <w:r>
        <w:rPr>
          <w:rFonts w:ascii="標楷體" w:eastAsia="標楷體" w:hAnsi="標楷體" w:hint="eastAsia"/>
          <w:color w:val="0070C0"/>
          <w:kern w:val="0"/>
        </w:rPr>
        <w:t>修課人數</w:t>
      </w:r>
      <w:r>
        <w:rPr>
          <w:rFonts w:hint="eastAsia"/>
          <w:color w:val="0070C0"/>
          <w:kern w:val="0"/>
        </w:rPr>
        <w:t>：</w:t>
      </w:r>
      <w:r>
        <w:rPr>
          <w:color w:val="0070C0"/>
          <w:kern w:val="0"/>
        </w:rPr>
        <w:t>58/60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9"/>
        <w:gridCol w:w="2760"/>
        <w:gridCol w:w="86"/>
        <w:gridCol w:w="2778"/>
        <w:gridCol w:w="68"/>
        <w:gridCol w:w="2846"/>
      </w:tblGrid>
      <w:tr w:rsidR="006A618A" w:rsidRPr="00860FBB" w:rsidTr="00444D3D">
        <w:trPr>
          <w:trHeight w:val="403"/>
        </w:trPr>
        <w:tc>
          <w:tcPr>
            <w:tcW w:w="1659" w:type="dxa"/>
            <w:vMerge w:val="restart"/>
            <w:vAlign w:val="center"/>
          </w:tcPr>
          <w:p w:rsidR="006A618A" w:rsidRPr="00321705" w:rsidRDefault="006A618A" w:rsidP="00084F8C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 w:hint="eastAsia"/>
              </w:rPr>
              <w:t>核心能力</w:t>
            </w:r>
          </w:p>
          <w:p w:rsidR="006A618A" w:rsidRPr="00321705" w:rsidRDefault="006A618A" w:rsidP="00084F8C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38" w:type="dxa"/>
            <w:gridSpan w:val="5"/>
            <w:vAlign w:val="center"/>
          </w:tcPr>
          <w:p w:rsidR="006A618A" w:rsidRPr="00321705" w:rsidRDefault="006A618A" w:rsidP="00084F8C">
            <w:pPr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1</w:t>
            </w:r>
            <w:r w:rsidRPr="00321705">
              <w:rPr>
                <w:rFonts w:ascii="Times New Roman" w:eastAsia="標楷體" w:hAnsi="Times New Roman" w:hint="eastAsia"/>
              </w:rPr>
              <w:t>：</w:t>
            </w:r>
            <w:r w:rsidRPr="008513EC">
              <w:rPr>
                <w:rFonts w:ascii="Times New Roman" w:eastAsia="標楷體" w:hAnsi="Times New Roman" w:hint="eastAsia"/>
              </w:rPr>
              <w:t>運用數學、科學及電機工程知識的能力</w:t>
            </w:r>
            <w:r w:rsidRPr="00321705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6A618A" w:rsidRPr="00860FBB" w:rsidTr="00444D3D">
        <w:trPr>
          <w:trHeight w:val="517"/>
        </w:trPr>
        <w:tc>
          <w:tcPr>
            <w:tcW w:w="1659" w:type="dxa"/>
            <w:vMerge/>
            <w:vAlign w:val="center"/>
          </w:tcPr>
          <w:p w:rsidR="006A618A" w:rsidRPr="00321705" w:rsidRDefault="006A618A" w:rsidP="00084F8C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gridSpan w:val="2"/>
            <w:vAlign w:val="center"/>
          </w:tcPr>
          <w:p w:rsidR="006A618A" w:rsidRPr="00321705" w:rsidRDefault="006A618A" w:rsidP="00084F8C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>1=</w:t>
            </w:r>
            <w:r w:rsidRPr="00321705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46" w:type="dxa"/>
            <w:gridSpan w:val="2"/>
            <w:vAlign w:val="center"/>
          </w:tcPr>
          <w:p w:rsidR="006A618A" w:rsidRPr="00321705" w:rsidRDefault="006A618A" w:rsidP="00084F8C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>2=</w:t>
            </w:r>
            <w:r w:rsidRPr="00321705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6A618A" w:rsidRPr="00321705" w:rsidRDefault="006A618A" w:rsidP="00084F8C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>3=</w:t>
            </w:r>
            <w:r w:rsidRPr="00321705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6A618A" w:rsidRPr="00860FBB" w:rsidTr="00444D3D">
        <w:trPr>
          <w:trHeight w:val="1116"/>
        </w:trPr>
        <w:tc>
          <w:tcPr>
            <w:tcW w:w="1659" w:type="dxa"/>
            <w:vMerge w:val="restart"/>
            <w:vAlign w:val="center"/>
          </w:tcPr>
          <w:p w:rsidR="006A618A" w:rsidRPr="00321705" w:rsidRDefault="006A618A" w:rsidP="00084F8C">
            <w:pPr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 xml:space="preserve">1. </w:t>
            </w:r>
            <w:r w:rsidRPr="008513EC">
              <w:rPr>
                <w:rFonts w:ascii="Times New Roman" w:eastAsia="標楷體" w:hAnsi="Times New Roman" w:hint="eastAsia"/>
              </w:rPr>
              <w:t>運用數學的能力</w:t>
            </w:r>
          </w:p>
        </w:tc>
        <w:tc>
          <w:tcPr>
            <w:tcW w:w="2846" w:type="dxa"/>
            <w:gridSpan w:val="2"/>
          </w:tcPr>
          <w:p w:rsidR="006A618A" w:rsidRPr="00263ABC" w:rsidRDefault="006A618A" w:rsidP="00275129">
            <w:pPr>
              <w:rPr>
                <w:rFonts w:ascii="Times New Roman" w:eastAsia="標楷體" w:hAnsi="標楷體"/>
              </w:rPr>
            </w:pPr>
            <w:proofErr w:type="gramStart"/>
            <w:r>
              <w:rPr>
                <w:rFonts w:ascii="Times New Roman" w:eastAsia="標楷體" w:hAnsi="Times New Roman" w:hint="eastAsia"/>
              </w:rPr>
              <w:t>不</w:t>
            </w:r>
            <w:proofErr w:type="gramEnd"/>
            <w:r>
              <w:rPr>
                <w:rFonts w:ascii="Times New Roman" w:eastAsia="標楷體" w:hAnsi="Times New Roman" w:hint="eastAsia"/>
              </w:rPr>
              <w:t>瞭解如何</w:t>
            </w:r>
            <w:r>
              <w:rPr>
                <w:rFonts w:ascii="Times New Roman" w:eastAsia="標楷體" w:hAnsi="標楷體" w:hint="eastAsia"/>
              </w:rPr>
              <w:t>運用傅利葉轉換於分析頻率遷移、分頻多工、振幅調變、頻率調變、</w:t>
            </w:r>
            <w:proofErr w:type="gramStart"/>
            <w:r>
              <w:rPr>
                <w:rFonts w:ascii="Times New Roman" w:eastAsia="標楷體" w:hAnsi="標楷體" w:hint="eastAsia"/>
              </w:rPr>
              <w:t>脈波調變</w:t>
            </w:r>
            <w:proofErr w:type="gramEnd"/>
            <w:r>
              <w:rPr>
                <w:rFonts w:ascii="Times New Roman" w:eastAsia="標楷體" w:hAnsi="標楷體" w:hint="eastAsia"/>
              </w:rPr>
              <w:t>、取樣定理等通訊系統原理</w:t>
            </w:r>
          </w:p>
        </w:tc>
        <w:tc>
          <w:tcPr>
            <w:tcW w:w="2846" w:type="dxa"/>
            <w:gridSpan w:val="2"/>
          </w:tcPr>
          <w:p w:rsidR="006A618A" w:rsidRPr="00321705" w:rsidRDefault="006A618A" w:rsidP="00084F8C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瞭解如何</w:t>
            </w:r>
            <w:r>
              <w:rPr>
                <w:rFonts w:ascii="Times New Roman" w:eastAsia="標楷體" w:hAnsi="標楷體" w:hint="eastAsia"/>
              </w:rPr>
              <w:t>運用傅利葉轉換於分析頻率遷移、分頻多工、振幅調變、頻率調變、</w:t>
            </w:r>
            <w:proofErr w:type="gramStart"/>
            <w:r>
              <w:rPr>
                <w:rFonts w:ascii="Times New Roman" w:eastAsia="標楷體" w:hAnsi="標楷體" w:hint="eastAsia"/>
              </w:rPr>
              <w:t>脈波調變</w:t>
            </w:r>
            <w:proofErr w:type="gramEnd"/>
            <w:r>
              <w:rPr>
                <w:rFonts w:ascii="Times New Roman" w:eastAsia="標楷體" w:hAnsi="標楷體" w:hint="eastAsia"/>
              </w:rPr>
              <w:t>、取樣定理等通訊系統原理</w:t>
            </w:r>
          </w:p>
        </w:tc>
        <w:tc>
          <w:tcPr>
            <w:tcW w:w="2846" w:type="dxa"/>
          </w:tcPr>
          <w:p w:rsidR="006A618A" w:rsidRPr="00321705" w:rsidRDefault="006A618A" w:rsidP="00084F8C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熟悉如何</w:t>
            </w:r>
            <w:r>
              <w:rPr>
                <w:rFonts w:ascii="Times New Roman" w:eastAsia="標楷體" w:hAnsi="標楷體" w:hint="eastAsia"/>
              </w:rPr>
              <w:t>運用傅利葉轉換於分析頻率遷移、分頻多工、振幅調變、頻率調變、</w:t>
            </w:r>
            <w:proofErr w:type="gramStart"/>
            <w:r>
              <w:rPr>
                <w:rFonts w:ascii="Times New Roman" w:eastAsia="標楷體" w:hAnsi="標楷體" w:hint="eastAsia"/>
              </w:rPr>
              <w:t>脈波調變</w:t>
            </w:r>
            <w:proofErr w:type="gramEnd"/>
            <w:r>
              <w:rPr>
                <w:rFonts w:ascii="Times New Roman" w:eastAsia="標楷體" w:hAnsi="標楷體" w:hint="eastAsia"/>
              </w:rPr>
              <w:t>、取樣定理等通訊系統原理</w:t>
            </w:r>
          </w:p>
        </w:tc>
      </w:tr>
      <w:tr w:rsidR="006A618A" w:rsidRPr="00860FBB" w:rsidTr="00106DD6">
        <w:trPr>
          <w:trHeight w:val="378"/>
        </w:trPr>
        <w:tc>
          <w:tcPr>
            <w:tcW w:w="1659" w:type="dxa"/>
            <w:vMerge/>
            <w:vAlign w:val="center"/>
          </w:tcPr>
          <w:p w:rsidR="006A618A" w:rsidRPr="00321705" w:rsidRDefault="006A618A" w:rsidP="00084F8C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gridSpan w:val="2"/>
            <w:vAlign w:val="center"/>
          </w:tcPr>
          <w:p w:rsidR="006A618A" w:rsidRDefault="006A618A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  <w:tc>
          <w:tcPr>
            <w:tcW w:w="2846" w:type="dxa"/>
            <w:gridSpan w:val="2"/>
            <w:vAlign w:val="center"/>
          </w:tcPr>
          <w:p w:rsidR="006A618A" w:rsidRDefault="006A618A">
            <w:pPr>
              <w:jc w:val="center"/>
              <w:rPr>
                <w:rFonts w:ascii="新細明體" w:cs="新細明體"/>
                <w:szCs w:val="24"/>
              </w:rPr>
            </w:pPr>
            <w:r>
              <w:t>84%</w:t>
            </w:r>
          </w:p>
        </w:tc>
        <w:tc>
          <w:tcPr>
            <w:tcW w:w="2846" w:type="dxa"/>
            <w:vAlign w:val="center"/>
          </w:tcPr>
          <w:p w:rsidR="006A618A" w:rsidRDefault="006A618A">
            <w:pPr>
              <w:jc w:val="center"/>
              <w:rPr>
                <w:rFonts w:ascii="新細明體" w:cs="新細明體"/>
                <w:szCs w:val="24"/>
              </w:rPr>
            </w:pPr>
            <w:r>
              <w:t>7%</w:t>
            </w:r>
          </w:p>
        </w:tc>
      </w:tr>
      <w:tr w:rsidR="006A618A" w:rsidRPr="00C339E9" w:rsidTr="00444D3D">
        <w:trPr>
          <w:trHeight w:val="484"/>
        </w:trPr>
        <w:tc>
          <w:tcPr>
            <w:tcW w:w="1659" w:type="dxa"/>
            <w:vMerge w:val="restart"/>
            <w:vAlign w:val="center"/>
          </w:tcPr>
          <w:p w:rsidR="006A618A" w:rsidRPr="00C339E9" w:rsidRDefault="006A618A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6A618A" w:rsidRPr="00C339E9" w:rsidRDefault="006A618A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38" w:type="dxa"/>
            <w:gridSpan w:val="5"/>
            <w:vAlign w:val="center"/>
          </w:tcPr>
          <w:p w:rsidR="006A618A" w:rsidRPr="00C339E9" w:rsidRDefault="006A618A" w:rsidP="005D2C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執行實驗、分析數據、驗證理論的能力。</w:t>
            </w:r>
          </w:p>
        </w:tc>
      </w:tr>
      <w:tr w:rsidR="006A618A" w:rsidRPr="00C339E9" w:rsidTr="00444D3D">
        <w:trPr>
          <w:trHeight w:val="477"/>
        </w:trPr>
        <w:tc>
          <w:tcPr>
            <w:tcW w:w="1659" w:type="dxa"/>
            <w:vMerge/>
            <w:vAlign w:val="center"/>
          </w:tcPr>
          <w:p w:rsidR="006A618A" w:rsidRPr="00C339E9" w:rsidRDefault="006A618A" w:rsidP="005D2C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60" w:type="dxa"/>
            <w:vAlign w:val="center"/>
          </w:tcPr>
          <w:p w:rsidR="006A618A" w:rsidRPr="00C339E9" w:rsidRDefault="006A618A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gridSpan w:val="2"/>
            <w:vAlign w:val="center"/>
          </w:tcPr>
          <w:p w:rsidR="006A618A" w:rsidRPr="00C339E9" w:rsidRDefault="006A618A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914" w:type="dxa"/>
            <w:gridSpan w:val="2"/>
            <w:vAlign w:val="center"/>
          </w:tcPr>
          <w:p w:rsidR="006A618A" w:rsidRPr="00C339E9" w:rsidRDefault="006A618A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6A618A" w:rsidRPr="00C339E9" w:rsidTr="00444D3D">
        <w:trPr>
          <w:trHeight w:val="943"/>
        </w:trPr>
        <w:tc>
          <w:tcPr>
            <w:tcW w:w="1659" w:type="dxa"/>
            <w:vMerge w:val="restart"/>
            <w:vAlign w:val="center"/>
          </w:tcPr>
          <w:p w:rsidR="006A618A" w:rsidRPr="00FD393A" w:rsidRDefault="006A618A" w:rsidP="005D2CB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FD393A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760" w:type="dxa"/>
          </w:tcPr>
          <w:p w:rsidR="006A618A" w:rsidRPr="00757F85" w:rsidRDefault="006A618A" w:rsidP="00D7768A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如何使用</w:t>
            </w:r>
            <w:r>
              <w:rPr>
                <w:rFonts w:ascii="標楷體" w:eastAsia="標楷體" w:hAnsi="標楷體"/>
                <w:szCs w:val="24"/>
              </w:rPr>
              <w:t>Simulink</w:t>
            </w:r>
            <w:r w:rsidRPr="00757F85">
              <w:rPr>
                <w:rFonts w:ascii="標楷體" w:eastAsia="標楷體" w:hAnsi="標楷體" w:hint="eastAsia"/>
                <w:szCs w:val="24"/>
              </w:rPr>
              <w:t>完成</w:t>
            </w:r>
            <w:r>
              <w:rPr>
                <w:rFonts w:ascii="Times New Roman" w:eastAsia="標楷體" w:hAnsi="標楷體" w:hint="eastAsia"/>
              </w:rPr>
              <w:t>通訊系統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</w:t>
            </w:r>
          </w:p>
        </w:tc>
        <w:tc>
          <w:tcPr>
            <w:tcW w:w="2864" w:type="dxa"/>
            <w:gridSpan w:val="2"/>
          </w:tcPr>
          <w:p w:rsidR="006A618A" w:rsidRPr="00757F85" w:rsidRDefault="006A618A" w:rsidP="005D2CBA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如何使用</w:t>
            </w:r>
            <w:r>
              <w:rPr>
                <w:rFonts w:ascii="標楷體" w:eastAsia="標楷體" w:hAnsi="標楷體"/>
                <w:szCs w:val="24"/>
              </w:rPr>
              <w:t>Simulink</w:t>
            </w:r>
            <w:r w:rsidRPr="00757F85">
              <w:rPr>
                <w:rFonts w:ascii="標楷體" w:eastAsia="標楷體" w:hAnsi="標楷體" w:hint="eastAsia"/>
                <w:szCs w:val="24"/>
              </w:rPr>
              <w:t>完成</w:t>
            </w:r>
            <w:r>
              <w:rPr>
                <w:rFonts w:ascii="Times New Roman" w:eastAsia="標楷體" w:hAnsi="標楷體" w:hint="eastAsia"/>
              </w:rPr>
              <w:t>通訊系統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</w:t>
            </w:r>
          </w:p>
        </w:tc>
        <w:tc>
          <w:tcPr>
            <w:tcW w:w="2914" w:type="dxa"/>
            <w:gridSpan w:val="2"/>
          </w:tcPr>
          <w:p w:rsidR="006A618A" w:rsidRPr="00757F85" w:rsidRDefault="006A618A" w:rsidP="005D2CBA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熟悉</w:t>
            </w:r>
            <w:r>
              <w:rPr>
                <w:rFonts w:ascii="標楷體" w:eastAsia="標楷體" w:hAnsi="標楷體" w:hint="eastAsia"/>
                <w:szCs w:val="24"/>
              </w:rPr>
              <w:t>如何使用</w:t>
            </w:r>
            <w:r>
              <w:rPr>
                <w:rFonts w:ascii="標楷體" w:eastAsia="標楷體" w:hAnsi="標楷體"/>
                <w:szCs w:val="24"/>
              </w:rPr>
              <w:t>Simulink</w:t>
            </w:r>
            <w:r w:rsidRPr="00757F85">
              <w:rPr>
                <w:rFonts w:ascii="標楷體" w:eastAsia="標楷體" w:hAnsi="標楷體" w:hint="eastAsia"/>
                <w:szCs w:val="24"/>
              </w:rPr>
              <w:t>完成</w:t>
            </w:r>
            <w:r>
              <w:rPr>
                <w:rFonts w:ascii="Times New Roman" w:eastAsia="標楷體" w:hAnsi="標楷體" w:hint="eastAsia"/>
              </w:rPr>
              <w:t>通訊系統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</w:t>
            </w:r>
          </w:p>
        </w:tc>
      </w:tr>
      <w:tr w:rsidR="006A618A" w:rsidRPr="00C339E9" w:rsidTr="00106DD6">
        <w:trPr>
          <w:trHeight w:val="326"/>
        </w:trPr>
        <w:tc>
          <w:tcPr>
            <w:tcW w:w="1659" w:type="dxa"/>
            <w:vMerge/>
            <w:vAlign w:val="center"/>
          </w:tcPr>
          <w:p w:rsidR="006A618A" w:rsidRPr="00C339E9" w:rsidRDefault="006A618A" w:rsidP="005D2C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60" w:type="dxa"/>
            <w:vAlign w:val="center"/>
          </w:tcPr>
          <w:p w:rsidR="006A618A" w:rsidRDefault="006A618A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gridSpan w:val="2"/>
            <w:vAlign w:val="center"/>
          </w:tcPr>
          <w:p w:rsidR="006A618A" w:rsidRDefault="006A618A">
            <w:pPr>
              <w:jc w:val="center"/>
              <w:rPr>
                <w:rFonts w:ascii="新細明體" w:cs="新細明體"/>
                <w:szCs w:val="24"/>
              </w:rPr>
            </w:pPr>
            <w:r>
              <w:t>78%</w:t>
            </w:r>
          </w:p>
        </w:tc>
        <w:tc>
          <w:tcPr>
            <w:tcW w:w="2914" w:type="dxa"/>
            <w:gridSpan w:val="2"/>
            <w:vAlign w:val="center"/>
          </w:tcPr>
          <w:p w:rsidR="006A618A" w:rsidRDefault="006A618A">
            <w:pPr>
              <w:jc w:val="center"/>
              <w:rPr>
                <w:rFonts w:ascii="新細明體" w:cs="新細明體"/>
                <w:szCs w:val="24"/>
              </w:rPr>
            </w:pPr>
            <w:r>
              <w:t>22%</w:t>
            </w:r>
          </w:p>
        </w:tc>
      </w:tr>
      <w:tr w:rsidR="006A618A" w:rsidRPr="00C339E9" w:rsidTr="00444D3D">
        <w:trPr>
          <w:trHeight w:val="1021"/>
        </w:trPr>
        <w:tc>
          <w:tcPr>
            <w:tcW w:w="1659" w:type="dxa"/>
            <w:vMerge w:val="restart"/>
            <w:vAlign w:val="center"/>
          </w:tcPr>
          <w:p w:rsidR="006A618A" w:rsidRPr="00757F85" w:rsidRDefault="006A618A" w:rsidP="005D2CB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2.</w:t>
            </w:r>
            <w:r w:rsidRPr="00757F85">
              <w:rPr>
                <w:rFonts w:ascii="標楷體" w:eastAsia="標楷體" w:hAnsi="標楷體" w:hint="eastAsia"/>
                <w:szCs w:val="24"/>
              </w:rPr>
              <w:t>驗證理論</w:t>
            </w:r>
          </w:p>
        </w:tc>
        <w:tc>
          <w:tcPr>
            <w:tcW w:w="2760" w:type="dxa"/>
          </w:tcPr>
          <w:p w:rsidR="006A618A" w:rsidRPr="00757F85" w:rsidRDefault="006A618A" w:rsidP="00DF21A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如何使用</w:t>
            </w:r>
            <w:r>
              <w:rPr>
                <w:rFonts w:ascii="標楷體" w:eastAsia="標楷體" w:hAnsi="標楷體"/>
                <w:szCs w:val="24"/>
              </w:rPr>
              <w:t>Simulink</w:t>
            </w:r>
            <w:r>
              <w:rPr>
                <w:rFonts w:ascii="標楷體" w:eastAsia="標楷體" w:hAnsi="標楷體" w:hint="eastAsia"/>
                <w:szCs w:val="24"/>
              </w:rPr>
              <w:t>，以</w:t>
            </w:r>
            <w:r w:rsidRPr="00757F85">
              <w:rPr>
                <w:rFonts w:ascii="標楷體" w:eastAsia="標楷體" w:hAnsi="標楷體" w:hint="eastAsia"/>
                <w:szCs w:val="24"/>
              </w:rPr>
              <w:t>完成</w:t>
            </w:r>
            <w:r>
              <w:rPr>
                <w:rFonts w:ascii="Times New Roman" w:eastAsia="標楷體" w:hAnsi="標楷體" w:hint="eastAsia"/>
              </w:rPr>
              <w:t>通訊系統之</w:t>
            </w:r>
            <w:r w:rsidRPr="00757F85">
              <w:rPr>
                <w:rFonts w:ascii="標楷體" w:eastAsia="標楷體" w:hAnsi="標楷體" w:hint="eastAsia"/>
                <w:szCs w:val="24"/>
              </w:rPr>
              <w:t>理論驗證</w:t>
            </w:r>
          </w:p>
        </w:tc>
        <w:tc>
          <w:tcPr>
            <w:tcW w:w="2864" w:type="dxa"/>
            <w:gridSpan w:val="2"/>
          </w:tcPr>
          <w:p w:rsidR="006A618A" w:rsidRPr="00757F85" w:rsidRDefault="006A618A" w:rsidP="00DF21A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如何使用</w:t>
            </w:r>
            <w:r>
              <w:rPr>
                <w:rFonts w:ascii="標楷體" w:eastAsia="標楷體" w:hAnsi="標楷體"/>
                <w:szCs w:val="24"/>
              </w:rPr>
              <w:t>Simulink</w:t>
            </w:r>
            <w:r>
              <w:rPr>
                <w:rFonts w:ascii="標楷體" w:eastAsia="標楷體" w:hAnsi="標楷體" w:hint="eastAsia"/>
                <w:szCs w:val="24"/>
              </w:rPr>
              <w:t>，以</w:t>
            </w:r>
            <w:r w:rsidRPr="00757F85">
              <w:rPr>
                <w:rFonts w:ascii="標楷體" w:eastAsia="標楷體" w:hAnsi="標楷體" w:hint="eastAsia"/>
                <w:szCs w:val="24"/>
              </w:rPr>
              <w:t>完成</w:t>
            </w:r>
            <w:r>
              <w:rPr>
                <w:rFonts w:ascii="Times New Roman" w:eastAsia="標楷體" w:hAnsi="標楷體" w:hint="eastAsia"/>
              </w:rPr>
              <w:t>通訊系統之</w:t>
            </w:r>
            <w:r w:rsidRPr="00757F85">
              <w:rPr>
                <w:rFonts w:ascii="標楷體" w:eastAsia="標楷體" w:hAnsi="標楷體" w:hint="eastAsia"/>
                <w:szCs w:val="24"/>
              </w:rPr>
              <w:t>理論驗證</w:t>
            </w:r>
          </w:p>
        </w:tc>
        <w:tc>
          <w:tcPr>
            <w:tcW w:w="2914" w:type="dxa"/>
            <w:gridSpan w:val="2"/>
          </w:tcPr>
          <w:p w:rsidR="006A618A" w:rsidRPr="00757F85" w:rsidRDefault="006A618A" w:rsidP="00DF21A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熟悉</w:t>
            </w:r>
            <w:r>
              <w:rPr>
                <w:rFonts w:ascii="標楷體" w:eastAsia="標楷體" w:hAnsi="標楷體" w:hint="eastAsia"/>
                <w:szCs w:val="24"/>
              </w:rPr>
              <w:t>如何使用</w:t>
            </w:r>
            <w:r>
              <w:rPr>
                <w:rFonts w:ascii="標楷體" w:eastAsia="標楷體" w:hAnsi="標楷體"/>
                <w:szCs w:val="24"/>
              </w:rPr>
              <w:t>Simulink</w:t>
            </w:r>
            <w:r>
              <w:rPr>
                <w:rFonts w:ascii="標楷體" w:eastAsia="標楷體" w:hAnsi="標楷體" w:hint="eastAsia"/>
                <w:szCs w:val="24"/>
              </w:rPr>
              <w:t>，以</w:t>
            </w:r>
            <w:r w:rsidRPr="00757F85">
              <w:rPr>
                <w:rFonts w:ascii="標楷體" w:eastAsia="標楷體" w:hAnsi="標楷體" w:hint="eastAsia"/>
                <w:szCs w:val="24"/>
              </w:rPr>
              <w:t>完成</w:t>
            </w:r>
            <w:r>
              <w:rPr>
                <w:rFonts w:ascii="Times New Roman" w:eastAsia="標楷體" w:hAnsi="標楷體" w:hint="eastAsia"/>
              </w:rPr>
              <w:t>通訊系統之</w:t>
            </w:r>
            <w:r w:rsidRPr="00757F85">
              <w:rPr>
                <w:rFonts w:ascii="標楷體" w:eastAsia="標楷體" w:hAnsi="標楷體" w:hint="eastAsia"/>
                <w:szCs w:val="24"/>
              </w:rPr>
              <w:t>理論驗證</w:t>
            </w:r>
          </w:p>
        </w:tc>
      </w:tr>
      <w:tr w:rsidR="006A618A" w:rsidRPr="00C339E9" w:rsidTr="00106DD6">
        <w:trPr>
          <w:trHeight w:val="378"/>
        </w:trPr>
        <w:tc>
          <w:tcPr>
            <w:tcW w:w="1659" w:type="dxa"/>
            <w:vMerge/>
            <w:vAlign w:val="center"/>
          </w:tcPr>
          <w:p w:rsidR="006A618A" w:rsidRPr="00C339E9" w:rsidRDefault="006A618A" w:rsidP="005D2CBA">
            <w:pPr>
              <w:rPr>
                <w:rFonts w:ascii="標楷體" w:eastAsia="標楷體" w:hAnsi="標楷體"/>
              </w:rPr>
            </w:pPr>
          </w:p>
        </w:tc>
        <w:tc>
          <w:tcPr>
            <w:tcW w:w="2760" w:type="dxa"/>
            <w:vAlign w:val="center"/>
          </w:tcPr>
          <w:p w:rsidR="006A618A" w:rsidRDefault="006A618A">
            <w:pPr>
              <w:jc w:val="center"/>
              <w:rPr>
                <w:rFonts w:ascii="新細明體" w:cs="新細明體"/>
                <w:szCs w:val="24"/>
              </w:rPr>
            </w:pPr>
            <w:r>
              <w:t>11%</w:t>
            </w:r>
          </w:p>
        </w:tc>
        <w:tc>
          <w:tcPr>
            <w:tcW w:w="2864" w:type="dxa"/>
            <w:gridSpan w:val="2"/>
            <w:vAlign w:val="center"/>
          </w:tcPr>
          <w:p w:rsidR="006A618A" w:rsidRDefault="006A618A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  <w:tc>
          <w:tcPr>
            <w:tcW w:w="2914" w:type="dxa"/>
            <w:gridSpan w:val="2"/>
            <w:vAlign w:val="center"/>
          </w:tcPr>
          <w:p w:rsidR="006A618A" w:rsidRDefault="006A618A">
            <w:pPr>
              <w:jc w:val="center"/>
              <w:rPr>
                <w:rFonts w:ascii="新細明體" w:cs="新細明體"/>
                <w:szCs w:val="24"/>
              </w:rPr>
            </w:pPr>
            <w:r>
              <w:t>14%</w:t>
            </w:r>
          </w:p>
        </w:tc>
      </w:tr>
      <w:tr w:rsidR="006A618A" w:rsidRPr="00C339E9" w:rsidTr="00444D3D">
        <w:trPr>
          <w:trHeight w:val="523"/>
        </w:trPr>
        <w:tc>
          <w:tcPr>
            <w:tcW w:w="1659" w:type="dxa"/>
            <w:vMerge w:val="restart"/>
            <w:vAlign w:val="center"/>
          </w:tcPr>
          <w:p w:rsidR="006A618A" w:rsidRPr="00C339E9" w:rsidRDefault="006A618A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6A618A" w:rsidRPr="00C339E9" w:rsidRDefault="006A618A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38" w:type="dxa"/>
            <w:gridSpan w:val="5"/>
            <w:vAlign w:val="center"/>
          </w:tcPr>
          <w:p w:rsidR="006A618A" w:rsidRPr="00C339E9" w:rsidRDefault="006A618A" w:rsidP="005D2C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3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電機工程軟硬體設計技術及使用專業工具能力。</w:t>
            </w:r>
          </w:p>
        </w:tc>
      </w:tr>
      <w:tr w:rsidR="006A618A" w:rsidRPr="00C339E9" w:rsidTr="00444D3D">
        <w:trPr>
          <w:trHeight w:val="427"/>
        </w:trPr>
        <w:tc>
          <w:tcPr>
            <w:tcW w:w="1659" w:type="dxa"/>
            <w:vMerge/>
            <w:vAlign w:val="center"/>
          </w:tcPr>
          <w:p w:rsidR="006A618A" w:rsidRPr="00C339E9" w:rsidRDefault="006A618A" w:rsidP="005D2C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gridSpan w:val="2"/>
            <w:vAlign w:val="center"/>
          </w:tcPr>
          <w:p w:rsidR="006A618A" w:rsidRPr="00C339E9" w:rsidRDefault="006A618A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46" w:type="dxa"/>
            <w:gridSpan w:val="2"/>
            <w:vAlign w:val="center"/>
          </w:tcPr>
          <w:p w:rsidR="006A618A" w:rsidRPr="00C339E9" w:rsidRDefault="006A618A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6A618A" w:rsidRPr="00C339E9" w:rsidRDefault="006A618A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6A618A" w:rsidRPr="00C339E9" w:rsidTr="00444D3D">
        <w:trPr>
          <w:trHeight w:val="802"/>
        </w:trPr>
        <w:tc>
          <w:tcPr>
            <w:tcW w:w="1659" w:type="dxa"/>
            <w:vMerge w:val="restart"/>
            <w:vAlign w:val="center"/>
          </w:tcPr>
          <w:p w:rsidR="006A618A" w:rsidRPr="00C339E9" w:rsidRDefault="006A618A" w:rsidP="005D2CB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FD393A">
              <w:rPr>
                <w:rFonts w:ascii="標楷體" w:eastAsia="標楷體" w:hAnsi="標楷體" w:hint="eastAsia"/>
              </w:rPr>
              <w:t>專業工具使用</w:t>
            </w:r>
          </w:p>
        </w:tc>
        <w:tc>
          <w:tcPr>
            <w:tcW w:w="2846" w:type="dxa"/>
            <w:gridSpan w:val="2"/>
          </w:tcPr>
          <w:p w:rsidR="006A618A" w:rsidRPr="00757F85" w:rsidRDefault="006A618A" w:rsidP="00DD2E8C">
            <w:pPr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/>
                <w:szCs w:val="24"/>
              </w:rPr>
              <w:t>Simulink</w:t>
            </w:r>
            <w:r>
              <w:rPr>
                <w:rFonts w:ascii="Times New Roman" w:eastAsia="標楷體" w:hAnsi="標楷體" w:hint="eastAsia"/>
              </w:rPr>
              <w:t>之基本</w:t>
            </w:r>
            <w:r w:rsidRPr="00FD393A">
              <w:rPr>
                <w:rFonts w:ascii="標楷體" w:eastAsia="標楷體" w:hAnsi="標楷體" w:hint="eastAsia"/>
              </w:rPr>
              <w:t>使用</w:t>
            </w:r>
            <w:r>
              <w:rPr>
                <w:rFonts w:ascii="Times New Roman" w:eastAsia="標楷體" w:hAnsi="標楷體" w:hint="eastAsia"/>
              </w:rPr>
              <w:t>操作</w:t>
            </w:r>
          </w:p>
        </w:tc>
        <w:tc>
          <w:tcPr>
            <w:tcW w:w="2846" w:type="dxa"/>
            <w:gridSpan w:val="2"/>
          </w:tcPr>
          <w:p w:rsidR="006A618A" w:rsidRPr="00757F85" w:rsidRDefault="006A618A" w:rsidP="005D2CB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/>
                <w:szCs w:val="24"/>
              </w:rPr>
              <w:t>Simulink</w:t>
            </w:r>
            <w:r>
              <w:rPr>
                <w:rFonts w:ascii="Times New Roman" w:eastAsia="標楷體" w:hAnsi="標楷體" w:hint="eastAsia"/>
              </w:rPr>
              <w:t>之基本</w:t>
            </w:r>
            <w:r w:rsidRPr="00FD393A">
              <w:rPr>
                <w:rFonts w:ascii="標楷體" w:eastAsia="標楷體" w:hAnsi="標楷體" w:hint="eastAsia"/>
              </w:rPr>
              <w:t>使用</w:t>
            </w:r>
            <w:r>
              <w:rPr>
                <w:rFonts w:ascii="Times New Roman" w:eastAsia="標楷體" w:hAnsi="標楷體" w:hint="eastAsia"/>
              </w:rPr>
              <w:t>操作</w:t>
            </w:r>
          </w:p>
        </w:tc>
        <w:tc>
          <w:tcPr>
            <w:tcW w:w="2846" w:type="dxa"/>
          </w:tcPr>
          <w:p w:rsidR="006A618A" w:rsidRPr="00757F85" w:rsidRDefault="006A618A" w:rsidP="005D2CB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熟悉</w:t>
            </w:r>
            <w:r>
              <w:rPr>
                <w:rFonts w:ascii="標楷體" w:eastAsia="標楷體" w:hAnsi="標楷體"/>
                <w:szCs w:val="24"/>
              </w:rPr>
              <w:t>Simulink</w:t>
            </w:r>
            <w:r>
              <w:rPr>
                <w:rFonts w:ascii="Times New Roman" w:eastAsia="標楷體" w:hAnsi="標楷體" w:hint="eastAsia"/>
              </w:rPr>
              <w:t>之基本</w:t>
            </w:r>
            <w:r w:rsidRPr="00FD393A">
              <w:rPr>
                <w:rFonts w:ascii="標楷體" w:eastAsia="標楷體" w:hAnsi="標楷體" w:hint="eastAsia"/>
              </w:rPr>
              <w:t>使用</w:t>
            </w:r>
            <w:r>
              <w:rPr>
                <w:rFonts w:ascii="Times New Roman" w:eastAsia="標楷體" w:hAnsi="標楷體" w:hint="eastAsia"/>
              </w:rPr>
              <w:t>操作</w:t>
            </w:r>
          </w:p>
        </w:tc>
      </w:tr>
      <w:tr w:rsidR="006A618A" w:rsidRPr="00C339E9" w:rsidTr="00106DD6">
        <w:trPr>
          <w:trHeight w:val="414"/>
        </w:trPr>
        <w:tc>
          <w:tcPr>
            <w:tcW w:w="1659" w:type="dxa"/>
            <w:vMerge/>
            <w:vAlign w:val="center"/>
          </w:tcPr>
          <w:p w:rsidR="006A618A" w:rsidRPr="00C339E9" w:rsidRDefault="006A618A" w:rsidP="005D2CBA">
            <w:pPr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gridSpan w:val="2"/>
            <w:vAlign w:val="center"/>
          </w:tcPr>
          <w:p w:rsidR="006A618A" w:rsidRDefault="006A618A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46" w:type="dxa"/>
            <w:gridSpan w:val="2"/>
            <w:vAlign w:val="center"/>
          </w:tcPr>
          <w:p w:rsidR="006A618A" w:rsidRDefault="006A618A">
            <w:pPr>
              <w:jc w:val="center"/>
              <w:rPr>
                <w:rFonts w:ascii="新細明體" w:cs="新細明體"/>
                <w:szCs w:val="24"/>
              </w:rPr>
            </w:pPr>
            <w:r>
              <w:t>79%</w:t>
            </w:r>
          </w:p>
        </w:tc>
        <w:tc>
          <w:tcPr>
            <w:tcW w:w="2846" w:type="dxa"/>
            <w:vAlign w:val="center"/>
          </w:tcPr>
          <w:p w:rsidR="006A618A" w:rsidRDefault="006A618A">
            <w:pPr>
              <w:jc w:val="center"/>
              <w:rPr>
                <w:rFonts w:ascii="新細明體" w:cs="新細明體"/>
                <w:szCs w:val="24"/>
              </w:rPr>
            </w:pPr>
            <w:r>
              <w:t>21%</w:t>
            </w:r>
          </w:p>
        </w:tc>
      </w:tr>
      <w:tr w:rsidR="006A618A" w:rsidRPr="00C339E9" w:rsidTr="00444D3D">
        <w:trPr>
          <w:trHeight w:val="395"/>
        </w:trPr>
        <w:tc>
          <w:tcPr>
            <w:tcW w:w="1659" w:type="dxa"/>
            <w:vMerge w:val="restart"/>
            <w:vAlign w:val="center"/>
          </w:tcPr>
          <w:p w:rsidR="006A618A" w:rsidRPr="00C339E9" w:rsidRDefault="006A618A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6A618A" w:rsidRPr="00C339E9" w:rsidRDefault="006A618A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38" w:type="dxa"/>
            <w:gridSpan w:val="5"/>
            <w:vAlign w:val="center"/>
          </w:tcPr>
          <w:p w:rsidR="006A618A" w:rsidRPr="00C339E9" w:rsidRDefault="006A618A" w:rsidP="005D2C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8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發掘、分析及處理問題的能力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6A618A" w:rsidRPr="00C339E9" w:rsidTr="00444D3D">
        <w:trPr>
          <w:trHeight w:val="420"/>
        </w:trPr>
        <w:tc>
          <w:tcPr>
            <w:tcW w:w="1659" w:type="dxa"/>
            <w:vMerge/>
            <w:vAlign w:val="center"/>
          </w:tcPr>
          <w:p w:rsidR="006A618A" w:rsidRPr="00C339E9" w:rsidRDefault="006A618A" w:rsidP="005D2C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gridSpan w:val="2"/>
            <w:vAlign w:val="center"/>
          </w:tcPr>
          <w:p w:rsidR="006A618A" w:rsidRPr="00C339E9" w:rsidRDefault="006A618A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46" w:type="dxa"/>
            <w:gridSpan w:val="2"/>
            <w:vAlign w:val="center"/>
          </w:tcPr>
          <w:p w:rsidR="006A618A" w:rsidRPr="00C339E9" w:rsidRDefault="006A618A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6A618A" w:rsidRPr="00C339E9" w:rsidRDefault="006A618A" w:rsidP="005D2C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6A618A" w:rsidRPr="00757F85" w:rsidTr="00444D3D">
        <w:trPr>
          <w:trHeight w:val="1116"/>
        </w:trPr>
        <w:tc>
          <w:tcPr>
            <w:tcW w:w="1659" w:type="dxa"/>
            <w:vMerge w:val="restart"/>
            <w:vAlign w:val="center"/>
          </w:tcPr>
          <w:p w:rsidR="006A618A" w:rsidRPr="00C339E9" w:rsidRDefault="006A618A" w:rsidP="000E30B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1. </w:t>
            </w:r>
            <w:r>
              <w:rPr>
                <w:rFonts w:ascii="標楷體" w:eastAsia="標楷體" w:hAnsi="標楷體" w:hint="eastAsia"/>
              </w:rPr>
              <w:t>發掘、分析問題的能力</w:t>
            </w:r>
          </w:p>
        </w:tc>
        <w:tc>
          <w:tcPr>
            <w:tcW w:w="2846" w:type="dxa"/>
            <w:gridSpan w:val="2"/>
          </w:tcPr>
          <w:p w:rsidR="006A618A" w:rsidRPr="00757F85" w:rsidRDefault="006A618A" w:rsidP="000E30BF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透過</w:t>
            </w:r>
            <w:r>
              <w:rPr>
                <w:rFonts w:ascii="標楷體" w:eastAsia="標楷體" w:hAnsi="標楷體"/>
                <w:szCs w:val="24"/>
              </w:rPr>
              <w:t>Simulink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</w:t>
            </w:r>
            <w:r>
              <w:rPr>
                <w:rFonts w:ascii="Times New Roman" w:eastAsia="標楷體" w:hAnsi="標楷體" w:hint="eastAsia"/>
              </w:rPr>
              <w:t>通訊系統，無法增強個人</w:t>
            </w:r>
            <w:r>
              <w:rPr>
                <w:rFonts w:ascii="標楷體" w:eastAsia="標楷體" w:hAnsi="標楷體" w:hint="eastAsia"/>
              </w:rPr>
              <w:t>發掘、分析問題的能力</w:t>
            </w:r>
          </w:p>
        </w:tc>
        <w:tc>
          <w:tcPr>
            <w:tcW w:w="2846" w:type="dxa"/>
            <w:gridSpan w:val="2"/>
          </w:tcPr>
          <w:p w:rsidR="006A618A" w:rsidRPr="00757F85" w:rsidRDefault="006A618A" w:rsidP="005D2CBA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透過</w:t>
            </w:r>
            <w:r>
              <w:rPr>
                <w:rFonts w:ascii="標楷體" w:eastAsia="標楷體" w:hAnsi="標楷體"/>
                <w:szCs w:val="24"/>
              </w:rPr>
              <w:t>Simulink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</w:t>
            </w:r>
            <w:r>
              <w:rPr>
                <w:rFonts w:ascii="Times New Roman" w:eastAsia="標楷體" w:hAnsi="標楷體" w:hint="eastAsia"/>
              </w:rPr>
              <w:t>通訊系統，微微增強個人</w:t>
            </w:r>
            <w:r>
              <w:rPr>
                <w:rFonts w:ascii="標楷體" w:eastAsia="標楷體" w:hAnsi="標楷體" w:hint="eastAsia"/>
              </w:rPr>
              <w:t>發掘、分析問題的能力</w:t>
            </w:r>
          </w:p>
        </w:tc>
        <w:tc>
          <w:tcPr>
            <w:tcW w:w="2846" w:type="dxa"/>
          </w:tcPr>
          <w:p w:rsidR="006A618A" w:rsidRPr="00757F85" w:rsidRDefault="006A618A" w:rsidP="005D2CBA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透過</w:t>
            </w:r>
            <w:r>
              <w:rPr>
                <w:rFonts w:ascii="標楷體" w:eastAsia="標楷體" w:hAnsi="標楷體"/>
                <w:szCs w:val="24"/>
              </w:rPr>
              <w:t>Simulink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</w:t>
            </w:r>
            <w:r>
              <w:rPr>
                <w:rFonts w:ascii="Times New Roman" w:eastAsia="標楷體" w:hAnsi="標楷體" w:hint="eastAsia"/>
              </w:rPr>
              <w:t>通訊系統，可增強個人</w:t>
            </w:r>
            <w:r>
              <w:rPr>
                <w:rFonts w:ascii="標楷體" w:eastAsia="標楷體" w:hAnsi="標楷體" w:hint="eastAsia"/>
              </w:rPr>
              <w:t>發掘、分析問題的能力</w:t>
            </w:r>
          </w:p>
        </w:tc>
      </w:tr>
      <w:tr w:rsidR="006A618A" w:rsidRPr="00C339E9" w:rsidTr="00106DD6">
        <w:trPr>
          <w:trHeight w:val="432"/>
        </w:trPr>
        <w:tc>
          <w:tcPr>
            <w:tcW w:w="1659" w:type="dxa"/>
            <w:vMerge/>
            <w:vAlign w:val="center"/>
          </w:tcPr>
          <w:p w:rsidR="006A618A" w:rsidRPr="00C339E9" w:rsidRDefault="006A618A" w:rsidP="005D2CBA">
            <w:pPr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gridSpan w:val="2"/>
            <w:vAlign w:val="center"/>
          </w:tcPr>
          <w:p w:rsidR="006A618A" w:rsidRDefault="006A618A">
            <w:pPr>
              <w:jc w:val="center"/>
              <w:rPr>
                <w:rFonts w:ascii="新細明體" w:cs="新細明體"/>
                <w:szCs w:val="24"/>
              </w:rPr>
            </w:pPr>
            <w:r>
              <w:t>5%</w:t>
            </w:r>
          </w:p>
        </w:tc>
        <w:tc>
          <w:tcPr>
            <w:tcW w:w="2846" w:type="dxa"/>
            <w:gridSpan w:val="2"/>
            <w:vAlign w:val="center"/>
          </w:tcPr>
          <w:p w:rsidR="006A618A" w:rsidRDefault="006A618A">
            <w:pPr>
              <w:jc w:val="center"/>
              <w:rPr>
                <w:rFonts w:ascii="新細明體" w:cs="新細明體"/>
                <w:szCs w:val="24"/>
              </w:rPr>
            </w:pPr>
            <w:r>
              <w:t>84%</w:t>
            </w:r>
          </w:p>
        </w:tc>
        <w:tc>
          <w:tcPr>
            <w:tcW w:w="2846" w:type="dxa"/>
            <w:vAlign w:val="center"/>
          </w:tcPr>
          <w:p w:rsidR="006A618A" w:rsidRDefault="006A618A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</w:tr>
    </w:tbl>
    <w:p w:rsidR="006A618A" w:rsidRDefault="006A618A" w:rsidP="00A534EB">
      <w:pPr>
        <w:rPr>
          <w:rFonts w:ascii="標楷體" w:eastAsia="標楷體" w:hAnsi="標楷體"/>
        </w:rPr>
      </w:pPr>
    </w:p>
    <w:p w:rsidR="006A618A" w:rsidRPr="00830867" w:rsidRDefault="006A618A" w:rsidP="003F5675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830867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830867">
        <w:rPr>
          <w:rFonts w:ascii="標楷體" w:eastAsia="標楷體" w:hAnsi="標楷體"/>
          <w:color w:val="0000FF"/>
          <w:spacing w:val="-6"/>
          <w:sz w:val="28"/>
          <w:szCs w:val="28"/>
        </w:rPr>
        <w:t>102-1</w:t>
      </w:r>
      <w:r w:rsidR="00830867" w:rsidRPr="00830867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830867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6A618A" w:rsidRPr="00830867" w:rsidRDefault="006A618A" w:rsidP="003F5675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6A618A" w:rsidRPr="00830867" w:rsidTr="00CA55B4">
        <w:trPr>
          <w:trHeight w:val="888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618A" w:rsidRPr="00830867" w:rsidRDefault="006A618A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bookmarkStart w:id="0" w:name="_GoBack" w:colFirst="1" w:colLast="1"/>
            <w:r w:rsidRPr="00830867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A618A" w:rsidRPr="00830867" w:rsidRDefault="006A618A" w:rsidP="00522667">
            <w:pPr>
              <w:jc w:val="both"/>
              <w:rPr>
                <w:rFonts w:ascii="標楷體" w:eastAsia="標楷體" w:hAnsi="標楷體" w:cs="新細明體"/>
              </w:rPr>
            </w:pPr>
            <w:r w:rsidRPr="00830867">
              <w:rPr>
                <w:rFonts w:ascii="標楷體" w:eastAsia="標楷體" w:hAnsi="標楷體"/>
              </w:rPr>
              <w:t>1.</w:t>
            </w:r>
            <w:r w:rsidR="00CA55B4" w:rsidRPr="00830867">
              <w:rPr>
                <w:rFonts w:ascii="標楷體" w:eastAsia="標楷體" w:hAnsi="標楷體" w:hint="eastAsia"/>
              </w:rPr>
              <w:t>超過九成以上學生</w:t>
            </w:r>
            <w:proofErr w:type="gramStart"/>
            <w:r w:rsidR="00CA55B4" w:rsidRPr="00830867">
              <w:rPr>
                <w:rFonts w:ascii="標楷體" w:eastAsia="標楷體" w:hAnsi="標楷體" w:hint="eastAsia"/>
              </w:rPr>
              <w:t>自評已具備</w:t>
            </w:r>
            <w:proofErr w:type="gramEnd"/>
            <w:r w:rsidR="00CA55B4" w:rsidRPr="00830867">
              <w:rPr>
                <w:rFonts w:ascii="標楷體" w:eastAsia="標楷體" w:hAnsi="標楷體" w:hint="eastAsia"/>
              </w:rPr>
              <w:t>基本能力</w:t>
            </w:r>
          </w:p>
        </w:tc>
      </w:tr>
      <w:tr w:rsidR="006A618A" w:rsidRPr="00830867" w:rsidTr="00CA55B4">
        <w:trPr>
          <w:trHeight w:val="110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618A" w:rsidRPr="00830867" w:rsidRDefault="006A618A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830867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A618A" w:rsidRPr="00830867" w:rsidRDefault="006A618A" w:rsidP="00522667">
            <w:pPr>
              <w:jc w:val="both"/>
              <w:rPr>
                <w:rFonts w:ascii="標楷體" w:eastAsia="標楷體" w:hAnsi="標楷體" w:cs="新細明體"/>
              </w:rPr>
            </w:pPr>
            <w:r w:rsidRPr="00830867">
              <w:rPr>
                <w:rFonts w:ascii="標楷體" w:eastAsia="標楷體" w:hAnsi="標楷體"/>
              </w:rPr>
              <w:t xml:space="preserve">1. </w:t>
            </w:r>
            <w:r w:rsidR="00CA55B4" w:rsidRPr="00830867">
              <w:rPr>
                <w:rFonts w:ascii="標楷體" w:eastAsia="標楷體" w:hAnsi="標楷體" w:hint="eastAsia"/>
              </w:rPr>
              <w:t>持續</w:t>
            </w:r>
            <w:r w:rsidR="009B4C19" w:rsidRPr="00830867">
              <w:rPr>
                <w:rFonts w:ascii="標楷體" w:eastAsia="標楷體" w:hAnsi="標楷體" w:hint="eastAsia"/>
              </w:rPr>
              <w:t>適當</w:t>
            </w:r>
            <w:r w:rsidR="00EE661E" w:rsidRPr="00830867">
              <w:rPr>
                <w:rFonts w:ascii="標楷體" w:eastAsia="標楷體" w:hAnsi="標楷體" w:hint="eastAsia"/>
              </w:rPr>
              <w:t>增刪</w:t>
            </w:r>
            <w:r w:rsidR="00CA55B4" w:rsidRPr="00830867">
              <w:rPr>
                <w:rFonts w:ascii="標楷體" w:eastAsia="標楷體" w:hAnsi="標楷體" w:hint="eastAsia"/>
              </w:rPr>
              <w:t>教材</w:t>
            </w:r>
            <w:r w:rsidR="00EE661E" w:rsidRPr="00830867">
              <w:rPr>
                <w:rFonts w:ascii="標楷體" w:eastAsia="標楷體" w:hAnsi="標楷體" w:hint="eastAsia"/>
              </w:rPr>
              <w:t>內容</w:t>
            </w:r>
            <w:r w:rsidR="00CA55B4" w:rsidRPr="00830867">
              <w:rPr>
                <w:rFonts w:ascii="標楷體" w:eastAsia="標楷體" w:hAnsi="標楷體" w:hint="eastAsia"/>
              </w:rPr>
              <w:t>，讓學生保持高度學習興趣與成效</w:t>
            </w:r>
          </w:p>
        </w:tc>
      </w:tr>
    </w:tbl>
    <w:bookmarkEnd w:id="0"/>
    <w:p w:rsidR="006A618A" w:rsidRPr="00A534EB" w:rsidRDefault="006A618A" w:rsidP="00A534EB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/>
        </w:rPr>
        <w:t xml:space="preserve">             </w:t>
      </w:r>
    </w:p>
    <w:sectPr w:rsidR="006A618A" w:rsidRPr="00A534EB" w:rsidSect="00A534EB">
      <w:pgSz w:w="11906" w:h="16838"/>
      <w:pgMar w:top="624" w:right="851" w:bottom="62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3B8" w:rsidRDefault="005F23B8" w:rsidP="00FB61AF">
      <w:r>
        <w:separator/>
      </w:r>
    </w:p>
  </w:endnote>
  <w:endnote w:type="continuationSeparator" w:id="0">
    <w:p w:rsidR="005F23B8" w:rsidRDefault="005F23B8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3B8" w:rsidRDefault="005F23B8" w:rsidP="00FB61AF">
      <w:r>
        <w:separator/>
      </w:r>
    </w:p>
  </w:footnote>
  <w:footnote w:type="continuationSeparator" w:id="0">
    <w:p w:rsidR="005F23B8" w:rsidRDefault="005F23B8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F5B71"/>
    <w:multiLevelType w:val="multilevel"/>
    <w:tmpl w:val="69AEC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0061E34"/>
    <w:multiLevelType w:val="multilevel"/>
    <w:tmpl w:val="C4941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AF"/>
    <w:rsid w:val="00043506"/>
    <w:rsid w:val="000803AA"/>
    <w:rsid w:val="00084F8C"/>
    <w:rsid w:val="000E30BF"/>
    <w:rsid w:val="00106DD6"/>
    <w:rsid w:val="00114E12"/>
    <w:rsid w:val="001526E0"/>
    <w:rsid w:val="00153DE0"/>
    <w:rsid w:val="00192031"/>
    <w:rsid w:val="001947D0"/>
    <w:rsid w:val="00213300"/>
    <w:rsid w:val="00227429"/>
    <w:rsid w:val="00257A21"/>
    <w:rsid w:val="00263ABC"/>
    <w:rsid w:val="002660C4"/>
    <w:rsid w:val="00275129"/>
    <w:rsid w:val="00286BBA"/>
    <w:rsid w:val="002A39EA"/>
    <w:rsid w:val="002C075B"/>
    <w:rsid w:val="002D0BC5"/>
    <w:rsid w:val="00321705"/>
    <w:rsid w:val="00341F89"/>
    <w:rsid w:val="00392856"/>
    <w:rsid w:val="003C6376"/>
    <w:rsid w:val="003F5675"/>
    <w:rsid w:val="00410B0D"/>
    <w:rsid w:val="0041387E"/>
    <w:rsid w:val="00444D3D"/>
    <w:rsid w:val="00497ADE"/>
    <w:rsid w:val="004A05B0"/>
    <w:rsid w:val="004C46EF"/>
    <w:rsid w:val="004E5C53"/>
    <w:rsid w:val="00505078"/>
    <w:rsid w:val="00522667"/>
    <w:rsid w:val="00555181"/>
    <w:rsid w:val="00560217"/>
    <w:rsid w:val="00583D81"/>
    <w:rsid w:val="0059606B"/>
    <w:rsid w:val="005D2CBA"/>
    <w:rsid w:val="005D5D52"/>
    <w:rsid w:val="005F0616"/>
    <w:rsid w:val="005F23B8"/>
    <w:rsid w:val="006109EF"/>
    <w:rsid w:val="006647DB"/>
    <w:rsid w:val="00675319"/>
    <w:rsid w:val="006A3776"/>
    <w:rsid w:val="006A618A"/>
    <w:rsid w:val="007046BB"/>
    <w:rsid w:val="00721148"/>
    <w:rsid w:val="00753C23"/>
    <w:rsid w:val="00757F85"/>
    <w:rsid w:val="0077109E"/>
    <w:rsid w:val="00790DE0"/>
    <w:rsid w:val="007E1739"/>
    <w:rsid w:val="00827BF4"/>
    <w:rsid w:val="00830867"/>
    <w:rsid w:val="0084313B"/>
    <w:rsid w:val="008450FA"/>
    <w:rsid w:val="008513EC"/>
    <w:rsid w:val="00860FBB"/>
    <w:rsid w:val="00874369"/>
    <w:rsid w:val="008C46D2"/>
    <w:rsid w:val="008D27C3"/>
    <w:rsid w:val="00931511"/>
    <w:rsid w:val="00993322"/>
    <w:rsid w:val="009A164D"/>
    <w:rsid w:val="009B4C19"/>
    <w:rsid w:val="009B683E"/>
    <w:rsid w:val="00A041A3"/>
    <w:rsid w:val="00A11829"/>
    <w:rsid w:val="00A33857"/>
    <w:rsid w:val="00A40821"/>
    <w:rsid w:val="00A534EB"/>
    <w:rsid w:val="00A5516C"/>
    <w:rsid w:val="00A60072"/>
    <w:rsid w:val="00A61902"/>
    <w:rsid w:val="00A652C8"/>
    <w:rsid w:val="00A80D36"/>
    <w:rsid w:val="00AF1DA1"/>
    <w:rsid w:val="00B21B98"/>
    <w:rsid w:val="00B2749B"/>
    <w:rsid w:val="00B50014"/>
    <w:rsid w:val="00B80DCC"/>
    <w:rsid w:val="00B97E45"/>
    <w:rsid w:val="00BC20AC"/>
    <w:rsid w:val="00C25A75"/>
    <w:rsid w:val="00C339E9"/>
    <w:rsid w:val="00CA55B4"/>
    <w:rsid w:val="00CB0A6E"/>
    <w:rsid w:val="00CC4AD0"/>
    <w:rsid w:val="00CD35E5"/>
    <w:rsid w:val="00CF1A80"/>
    <w:rsid w:val="00D14477"/>
    <w:rsid w:val="00D24BE8"/>
    <w:rsid w:val="00D30CB2"/>
    <w:rsid w:val="00D7768A"/>
    <w:rsid w:val="00DB6204"/>
    <w:rsid w:val="00DC170B"/>
    <w:rsid w:val="00DC6094"/>
    <w:rsid w:val="00DD2E8C"/>
    <w:rsid w:val="00DF21AF"/>
    <w:rsid w:val="00E45727"/>
    <w:rsid w:val="00E569C0"/>
    <w:rsid w:val="00E62EDE"/>
    <w:rsid w:val="00E92A4E"/>
    <w:rsid w:val="00EE661E"/>
    <w:rsid w:val="00F017E8"/>
    <w:rsid w:val="00F167B7"/>
    <w:rsid w:val="00F42E64"/>
    <w:rsid w:val="00F640D6"/>
    <w:rsid w:val="00F82EA5"/>
    <w:rsid w:val="00F84976"/>
    <w:rsid w:val="00F86209"/>
    <w:rsid w:val="00FB61AF"/>
    <w:rsid w:val="00FD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paragraph" w:styleId="3">
    <w:name w:val="heading 3"/>
    <w:basedOn w:val="a"/>
    <w:link w:val="30"/>
    <w:uiPriority w:val="99"/>
    <w:qFormat/>
    <w:locked/>
    <w:rsid w:val="00F640D6"/>
    <w:pPr>
      <w:widowControl/>
      <w:spacing w:before="225" w:after="150"/>
      <w:outlineLvl w:val="2"/>
    </w:pPr>
    <w:rPr>
      <w:rFonts w:ascii="新細明體" w:hAnsi="新細明體" w:cs="新細明體"/>
      <w:b/>
      <w:bCs/>
      <w:color w:val="000F78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9"/>
    <w:locked/>
    <w:rsid w:val="00F640D6"/>
    <w:rPr>
      <w:rFonts w:ascii="新細明體" w:eastAsia="新細明體" w:cs="新細明體"/>
      <w:b/>
      <w:bCs/>
      <w:color w:val="000F78"/>
      <w:sz w:val="24"/>
      <w:szCs w:val="24"/>
    </w:rPr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paragraph" w:styleId="3">
    <w:name w:val="heading 3"/>
    <w:basedOn w:val="a"/>
    <w:link w:val="30"/>
    <w:uiPriority w:val="99"/>
    <w:qFormat/>
    <w:locked/>
    <w:rsid w:val="00F640D6"/>
    <w:pPr>
      <w:widowControl/>
      <w:spacing w:before="225" w:after="150"/>
      <w:outlineLvl w:val="2"/>
    </w:pPr>
    <w:rPr>
      <w:rFonts w:ascii="新細明體" w:hAnsi="新細明體" w:cs="新細明體"/>
      <w:b/>
      <w:bCs/>
      <w:color w:val="000F78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9"/>
    <w:locked/>
    <w:rsid w:val="00F640D6"/>
    <w:rPr>
      <w:rFonts w:ascii="新細明體" w:eastAsia="新細明體" w:cs="新細明體"/>
      <w:b/>
      <w:bCs/>
      <w:color w:val="000F78"/>
      <w:sz w:val="24"/>
      <w:szCs w:val="24"/>
    </w:rPr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509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09922">
          <w:marLeft w:val="-6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0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0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0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650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09925">
          <w:marLeft w:val="-6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0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4</cp:revision>
  <dcterms:created xsi:type="dcterms:W3CDTF">2015-11-26T08:19:00Z</dcterms:created>
  <dcterms:modified xsi:type="dcterms:W3CDTF">2015-11-28T02:31:00Z</dcterms:modified>
</cp:coreProperties>
</file>