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81C" w:rsidRPr="00560217" w:rsidRDefault="0009181C" w:rsidP="000B706A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09181C" w:rsidRPr="00171701" w:rsidRDefault="0009181C" w:rsidP="00560217">
      <w:pPr>
        <w:rPr>
          <w:rFonts w:ascii="Times New Roman" w:eastAsia="標楷體" w:hAnsi="Times New Roman"/>
        </w:rPr>
      </w:pPr>
    </w:p>
    <w:p w:rsidR="0009181C" w:rsidRPr="00171701" w:rsidRDefault="0009181C" w:rsidP="00691A1B">
      <w:pPr>
        <w:jc w:val="both"/>
        <w:rPr>
          <w:rFonts w:ascii="Times New Roman" w:eastAsia="標楷體" w:hAnsi="Times New Roman"/>
        </w:rPr>
      </w:pPr>
      <w:r w:rsidRPr="00171701">
        <w:rPr>
          <w:rFonts w:ascii="Times New Roman" w:eastAsia="標楷體" w:hAnsi="標楷體" w:hint="eastAsia"/>
        </w:rPr>
        <w:t>課程名稱</w:t>
      </w:r>
      <w:r w:rsidRPr="00171701">
        <w:rPr>
          <w:rFonts w:ascii="Times New Roman" w:eastAsia="標楷體" w:hAnsi="Times New Roman"/>
        </w:rPr>
        <w:t xml:space="preserve"> : </w:t>
      </w:r>
      <w:r w:rsidRPr="00171701">
        <w:rPr>
          <w:rFonts w:ascii="Times New Roman" w:eastAsia="標楷體" w:hAnsi="標楷體" w:hint="eastAsia"/>
        </w:rPr>
        <w:t>排隊理論</w:t>
      </w:r>
      <w:r>
        <w:rPr>
          <w:rFonts w:ascii="Times New Roman" w:eastAsia="標楷體" w:hAnsi="標楷體"/>
        </w:rPr>
        <w:t xml:space="preserve">         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          </w:t>
      </w:r>
      <w:r w:rsidRPr="00171701">
        <w:rPr>
          <w:rFonts w:ascii="Times New Roman" w:eastAsia="標楷體" w:hAnsi="標楷體" w:hint="eastAsia"/>
        </w:rPr>
        <w:t>開課班級</w:t>
      </w:r>
      <w:r w:rsidRPr="00171701">
        <w:rPr>
          <w:rFonts w:ascii="Times New Roman" w:eastAsia="標楷體" w:hAnsi="Times New Roman"/>
        </w:rPr>
        <w:t xml:space="preserve"> :</w:t>
      </w:r>
      <w:proofErr w:type="gramStart"/>
      <w:r w:rsidRPr="00171701">
        <w:rPr>
          <w:rFonts w:ascii="Times New Roman" w:eastAsia="標楷體" w:hAnsi="標楷體" w:hint="eastAsia"/>
        </w:rPr>
        <w:t>碩</w:t>
      </w:r>
      <w:r>
        <w:rPr>
          <w:rFonts w:ascii="Times New Roman" w:eastAsia="標楷體" w:hAnsi="標楷體" w:hint="eastAsia"/>
        </w:rPr>
        <w:t>職</w:t>
      </w:r>
      <w:r w:rsidRPr="00171701">
        <w:rPr>
          <w:rFonts w:ascii="Times New Roman" w:eastAsia="標楷體" w:hAnsi="標楷體" w:hint="eastAsia"/>
          <w:bCs/>
        </w:rPr>
        <w:t>班</w:t>
      </w:r>
      <w:proofErr w:type="gramEnd"/>
    </w:p>
    <w:p w:rsidR="0009181C" w:rsidRDefault="0009181C" w:rsidP="00691A1B">
      <w:pPr>
        <w:jc w:val="both"/>
        <w:rPr>
          <w:rFonts w:ascii="標楷體" w:eastAsia="標楷體" w:hAnsi="標楷體"/>
        </w:rPr>
      </w:pPr>
    </w:p>
    <w:p w:rsidR="0009181C" w:rsidRPr="001A26AD" w:rsidRDefault="0009181C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09181C" w:rsidRDefault="0009181C"/>
    <w:p w:rsidR="0009181C" w:rsidRDefault="0009181C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09181C" w:rsidRDefault="0009181C"/>
    <w:p w:rsidR="0009181C" w:rsidRPr="00A13DF2" w:rsidRDefault="0009181C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8/9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9181C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09181C" w:rsidRPr="00642D1E" w:rsidRDefault="0009181C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09181C" w:rsidRPr="00642D1E" w:rsidRDefault="0009181C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9181C" w:rsidRPr="00642D1E" w:rsidRDefault="0009181C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917C73">
              <w:rPr>
                <w:rFonts w:ascii="Times New Roman" w:eastAsia="標楷體" w:hAnsi="標楷體" w:hint="eastAsia"/>
              </w:rPr>
              <w:t>應用電機工程知識及解決問題的能力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9181C" w:rsidRPr="00C339E9" w:rsidTr="000B706A">
        <w:trPr>
          <w:trHeight w:val="468"/>
        </w:trPr>
        <w:tc>
          <w:tcPr>
            <w:tcW w:w="1668" w:type="dxa"/>
            <w:vMerge/>
            <w:vAlign w:val="center"/>
          </w:tcPr>
          <w:p w:rsidR="0009181C" w:rsidRPr="00642D1E" w:rsidRDefault="0009181C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09181C" w:rsidRPr="00642D1E" w:rsidRDefault="0009181C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9181C" w:rsidRPr="00642D1E" w:rsidRDefault="0009181C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9181C" w:rsidRPr="00642D1E" w:rsidRDefault="0009181C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9181C" w:rsidRPr="00AC7808" w:rsidTr="000215BD">
        <w:trPr>
          <w:trHeight w:val="892"/>
        </w:trPr>
        <w:tc>
          <w:tcPr>
            <w:tcW w:w="1668" w:type="dxa"/>
            <w:vMerge w:val="restart"/>
          </w:tcPr>
          <w:p w:rsidR="0009181C" w:rsidRDefault="0009181C" w:rsidP="00707207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(1)</w:t>
            </w:r>
            <w:r w:rsidRPr="00707207">
              <w:rPr>
                <w:rFonts w:ascii="Times New Roman" w:eastAsia="標楷體" w:hAnsi="標楷體" w:hint="eastAsia"/>
              </w:rPr>
              <w:t>瞭解排隊理論知識</w:t>
            </w:r>
          </w:p>
        </w:tc>
        <w:tc>
          <w:tcPr>
            <w:tcW w:w="2864" w:type="dxa"/>
          </w:tcPr>
          <w:p w:rsidR="0009181C" w:rsidRPr="00642D1E" w:rsidRDefault="0009181C" w:rsidP="006D0EEF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完全</w:t>
            </w:r>
            <w:proofErr w:type="gramStart"/>
            <w:r w:rsidRPr="00707207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707207">
              <w:rPr>
                <w:rFonts w:ascii="Times New Roman" w:eastAsia="標楷體" w:hAnsi="標楷體" w:hint="eastAsia"/>
              </w:rPr>
              <w:t>瞭解排隊理論知識。</w:t>
            </w:r>
          </w:p>
        </w:tc>
        <w:tc>
          <w:tcPr>
            <w:tcW w:w="2864" w:type="dxa"/>
          </w:tcPr>
          <w:p w:rsidR="0009181C" w:rsidRPr="00642D1E" w:rsidRDefault="0009181C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瞭解部分排隊理論知識。</w:t>
            </w:r>
          </w:p>
        </w:tc>
        <w:tc>
          <w:tcPr>
            <w:tcW w:w="2864" w:type="dxa"/>
          </w:tcPr>
          <w:p w:rsidR="0009181C" w:rsidRPr="00642D1E" w:rsidRDefault="0009181C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熟悉大部分排隊理論知識。</w:t>
            </w:r>
          </w:p>
        </w:tc>
      </w:tr>
      <w:tr w:rsidR="0009181C" w:rsidRPr="00AC7808" w:rsidTr="004B48AD">
        <w:trPr>
          <w:trHeight w:val="492"/>
        </w:trPr>
        <w:tc>
          <w:tcPr>
            <w:tcW w:w="1668" w:type="dxa"/>
            <w:vMerge/>
          </w:tcPr>
          <w:p w:rsidR="0009181C" w:rsidRDefault="0009181C" w:rsidP="00707207">
            <w:pPr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09181C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09181C" w:rsidRPr="00642D1E" w:rsidRDefault="0009181C" w:rsidP="00707207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(2)</w:t>
            </w:r>
            <w:r>
              <w:rPr>
                <w:rFonts w:ascii="Times New Roman" w:eastAsia="標楷體" w:hAnsi="標楷體" w:hint="eastAsia"/>
              </w:rPr>
              <w:t>應用</w:t>
            </w:r>
            <w:r w:rsidRPr="00707207">
              <w:rPr>
                <w:rFonts w:ascii="Times New Roman" w:eastAsia="標楷體" w:hAnsi="標楷體" w:hint="eastAsia"/>
              </w:rPr>
              <w:t>排隊理論知識</w:t>
            </w:r>
            <w:r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>
              <w:rPr>
                <w:rFonts w:ascii="Times New Roman" w:eastAsia="標楷體" w:hAnsi="標楷體" w:hint="eastAsia"/>
              </w:rPr>
              <w:t>性能</w:t>
            </w:r>
            <w:r w:rsidRPr="00FF5146">
              <w:rPr>
                <w:rFonts w:ascii="Times New Roman" w:eastAsia="標楷體" w:hAnsi="標楷體" w:hint="eastAsia"/>
              </w:rPr>
              <w:t>知識</w:t>
            </w:r>
          </w:p>
        </w:tc>
        <w:tc>
          <w:tcPr>
            <w:tcW w:w="2864" w:type="dxa"/>
          </w:tcPr>
          <w:p w:rsidR="0009181C" w:rsidRPr="00642D1E" w:rsidRDefault="0009181C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642D1E">
              <w:rPr>
                <w:rFonts w:ascii="Times New Roman" w:eastAsia="標楷體" w:hAnsi="標楷體" w:hint="eastAsia"/>
              </w:rPr>
              <w:t>，無法</w:t>
            </w:r>
            <w:r w:rsidRPr="00BC73EF">
              <w:rPr>
                <w:rFonts w:ascii="Times New Roman" w:eastAsia="標楷體" w:hAnsi="標楷體" w:hint="eastAsia"/>
              </w:rPr>
              <w:t>應</w:t>
            </w:r>
            <w:r>
              <w:rPr>
                <w:rFonts w:ascii="Times New Roman" w:eastAsia="標楷體" w:hAnsi="標楷體" w:hint="eastAsia"/>
              </w:rPr>
              <w:t>用</w:t>
            </w:r>
            <w:r w:rsidRPr="00707207"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 w:rsidRPr="00707207">
              <w:rPr>
                <w:rFonts w:ascii="Times New Roman" w:eastAsia="標楷體" w:hAnsi="標楷體" w:hint="eastAsia"/>
              </w:rPr>
              <w:t>性能</w:t>
            </w:r>
            <w:r w:rsidRPr="0064117C">
              <w:rPr>
                <w:rFonts w:ascii="Times New Roman" w:eastAsia="標楷體" w:hAnsi="標楷體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09181C" w:rsidRPr="00642D1E" w:rsidRDefault="0009181C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0057D7">
              <w:rPr>
                <w:rFonts w:ascii="Times New Roman" w:eastAsia="標楷體" w:hAnsi="標楷體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可以</w:t>
            </w:r>
            <w:r w:rsidRPr="00BC73EF">
              <w:rPr>
                <w:rFonts w:ascii="Times New Roman" w:eastAsia="標楷體" w:hAnsi="Times New Roman" w:hint="eastAsia"/>
              </w:rPr>
              <w:t>應</w:t>
            </w:r>
            <w:r w:rsidRPr="00FF5146">
              <w:rPr>
                <w:rFonts w:ascii="Times New Roman" w:eastAsia="標楷體" w:hAnsi="Times New Roman" w:hint="eastAsia"/>
              </w:rPr>
              <w:t>用</w:t>
            </w:r>
            <w:r w:rsidRPr="000057D7">
              <w:rPr>
                <w:rFonts w:ascii="Times New Roman" w:eastAsia="標楷體" w:hAnsi="Times New Roman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09181C" w:rsidRPr="00642D1E" w:rsidRDefault="0009181C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 w:rsidRPr="000057D7">
              <w:rPr>
                <w:rFonts w:ascii="Times New Roman" w:eastAsia="標楷體" w:hAnsi="標楷體" w:hint="eastAsia"/>
              </w:rPr>
              <w:t>大部分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，可以</w:t>
            </w:r>
            <w:r w:rsidRPr="00BC73EF">
              <w:rPr>
                <w:rFonts w:ascii="Times New Roman" w:eastAsia="標楷體" w:hAnsi="Times New Roman" w:hint="eastAsia"/>
              </w:rPr>
              <w:t>應用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FF5146">
              <w:rPr>
                <w:rFonts w:ascii="Times New Roman" w:eastAsia="標楷體" w:hAnsi="Times New Roman" w:hint="eastAsia"/>
              </w:rPr>
              <w:t>解決</w:t>
            </w:r>
            <w:r w:rsidRPr="000057D7">
              <w:rPr>
                <w:rFonts w:ascii="Times New Roman" w:eastAsia="標楷體" w:hAnsi="Times New Roman" w:hint="eastAsia"/>
              </w:rPr>
              <w:t>大部分</w:t>
            </w:r>
            <w:r>
              <w:rPr>
                <w:rFonts w:ascii="Times New Roman" w:eastAsia="標楷體" w:hAnsi="Times New Roman" w:hint="eastAsia"/>
              </w:rPr>
              <w:t>相關</w:t>
            </w:r>
            <w:r w:rsidRPr="00FF5146">
              <w:rPr>
                <w:rFonts w:ascii="Times New Roman" w:eastAsia="標楷體" w:hAnsi="Times New Roman" w:hint="eastAsia"/>
              </w:rPr>
              <w:t>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9181C" w:rsidRPr="00AC7808" w:rsidTr="00D77B87">
        <w:trPr>
          <w:trHeight w:val="527"/>
        </w:trPr>
        <w:tc>
          <w:tcPr>
            <w:tcW w:w="1668" w:type="dxa"/>
            <w:vMerge/>
          </w:tcPr>
          <w:p w:rsidR="0009181C" w:rsidRPr="00044E4E" w:rsidRDefault="0009181C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09181C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9181C" w:rsidRPr="00642D1E" w:rsidRDefault="0009181C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09181C" w:rsidRPr="00642D1E" w:rsidRDefault="0009181C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9181C" w:rsidRPr="004F53EF" w:rsidRDefault="0009181C" w:rsidP="004F53EF">
            <w:pPr>
              <w:rPr>
                <w:rFonts w:ascii="Times New Roman" w:eastAsia="標楷體" w:hAnsi="Times New Roman"/>
                <w:bCs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產品</w:t>
            </w:r>
            <w:r>
              <w:rPr>
                <w:rFonts w:eastAsia="標楷體" w:hAnsi="標楷體" w:hint="eastAsia"/>
                <w:snapToGrid w:val="0"/>
                <w:kern w:val="0"/>
              </w:rPr>
              <w:t>獨立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設計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開發、規格分析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、量測驗證的能力。</w:t>
            </w:r>
          </w:p>
        </w:tc>
      </w:tr>
      <w:tr w:rsidR="0009181C" w:rsidRPr="00AC7808" w:rsidTr="000B706A">
        <w:trPr>
          <w:trHeight w:val="541"/>
        </w:trPr>
        <w:tc>
          <w:tcPr>
            <w:tcW w:w="1668" w:type="dxa"/>
            <w:vMerge/>
            <w:vAlign w:val="center"/>
          </w:tcPr>
          <w:p w:rsidR="0009181C" w:rsidRPr="00642D1E" w:rsidRDefault="0009181C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09181C" w:rsidRPr="00642D1E" w:rsidRDefault="0009181C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9181C" w:rsidRPr="00642D1E" w:rsidRDefault="0009181C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9181C" w:rsidRPr="00642D1E" w:rsidRDefault="0009181C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9181C" w:rsidRPr="00AC7808" w:rsidTr="000215BD">
        <w:trPr>
          <w:trHeight w:val="1035"/>
        </w:trPr>
        <w:tc>
          <w:tcPr>
            <w:tcW w:w="1668" w:type="dxa"/>
            <w:vMerge w:val="restart"/>
            <w:vAlign w:val="center"/>
          </w:tcPr>
          <w:p w:rsidR="0009181C" w:rsidRPr="00642D1E" w:rsidRDefault="0009181C" w:rsidP="00F1334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910A2">
              <w:rPr>
                <w:rFonts w:ascii="Times New Roman" w:eastAsia="標楷體" w:hAnsi="Times New Roman" w:hint="eastAsia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</w:rPr>
              <w:t>之</w:t>
            </w:r>
            <w:r w:rsidRPr="00C910A2">
              <w:rPr>
                <w:rFonts w:ascii="Times New Roman" w:eastAsia="標楷體" w:hAnsi="Times New Roman" w:hint="eastAsia"/>
              </w:rPr>
              <w:t>分析</w:t>
            </w:r>
            <w:r w:rsidRPr="00F13347">
              <w:rPr>
                <w:rFonts w:ascii="Times New Roman" w:eastAsia="標楷體" w:hAnsi="Times New Roman" w:hint="eastAsia"/>
              </w:rPr>
              <w:t>能力</w:t>
            </w:r>
          </w:p>
        </w:tc>
        <w:tc>
          <w:tcPr>
            <w:tcW w:w="2864" w:type="dxa"/>
          </w:tcPr>
          <w:p w:rsidR="0009181C" w:rsidRPr="00642D1E" w:rsidRDefault="0009181C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完全不會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排隊理論之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基本</w:t>
            </w:r>
            <w:r>
              <w:rPr>
                <w:rFonts w:ascii="Times New Roman" w:eastAsia="標楷體" w:hAnsi="Times New Roman" w:hint="eastAsia"/>
                <w:szCs w:val="24"/>
              </w:rPr>
              <w:t>例題計算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181C" w:rsidRPr="00642D1E" w:rsidRDefault="0009181C" w:rsidP="00D57B49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C910A2">
              <w:rPr>
                <w:rFonts w:ascii="Times New Roman" w:eastAsia="標楷體" w:hAnsi="Times New Roman" w:hint="eastAsia"/>
                <w:szCs w:val="24"/>
              </w:rPr>
              <w:t>具有會排隊理論</w:t>
            </w:r>
            <w:r>
              <w:rPr>
                <w:rFonts w:ascii="Times New Roman" w:eastAsia="標楷體" w:hAnsi="Times New Roman" w:hint="eastAsia"/>
                <w:szCs w:val="24"/>
              </w:rPr>
              <w:t>基本例題和部分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習</w:t>
            </w:r>
            <w:r>
              <w:rPr>
                <w:rFonts w:ascii="Times New Roman" w:eastAsia="標楷體" w:hAnsi="Times New Roman" w:hint="eastAsia"/>
                <w:szCs w:val="24"/>
              </w:rPr>
              <w:t>題的</w:t>
            </w:r>
            <w:r w:rsidRPr="00D57B49">
              <w:rPr>
                <w:rFonts w:ascii="Times New Roman" w:eastAsia="標楷體" w:hAnsi="Times New Roman" w:hint="eastAsia"/>
                <w:szCs w:val="24"/>
              </w:rPr>
              <w:t>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181C" w:rsidRPr="00340C6B" w:rsidRDefault="0009181C" w:rsidP="00C910A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具有</w:t>
            </w:r>
            <w:r w:rsidRPr="00C910A2">
              <w:rPr>
                <w:rFonts w:ascii="標楷體" w:eastAsia="標楷體" w:hAnsi="標楷體" w:hint="eastAsia"/>
                <w:szCs w:val="24"/>
              </w:rPr>
              <w:t>會做排隊理論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Pr="00C910A2">
              <w:rPr>
                <w:rFonts w:ascii="標楷體" w:eastAsia="標楷體" w:hAnsi="標楷體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C910A2">
              <w:rPr>
                <w:rFonts w:ascii="標楷體" w:eastAsia="標楷體" w:hAnsi="標楷體" w:hint="eastAsia"/>
                <w:szCs w:val="24"/>
              </w:rPr>
              <w:t>題以上</w:t>
            </w:r>
            <w:r>
              <w:rPr>
                <w:rFonts w:ascii="標楷體" w:eastAsia="標楷體" w:hAnsi="標楷體" w:hint="eastAsia"/>
                <w:szCs w:val="24"/>
              </w:rPr>
              <w:t>習</w:t>
            </w:r>
            <w:r w:rsidRPr="00C910A2">
              <w:rPr>
                <w:rFonts w:ascii="標楷體" w:eastAsia="標楷體" w:hAnsi="標楷體" w:hint="eastAsia"/>
                <w:szCs w:val="24"/>
              </w:rPr>
              <w:t>題計算分析能力。</w:t>
            </w:r>
          </w:p>
        </w:tc>
      </w:tr>
      <w:tr w:rsidR="0009181C" w:rsidRPr="00AC7808" w:rsidTr="00A74258">
        <w:trPr>
          <w:trHeight w:val="548"/>
        </w:trPr>
        <w:tc>
          <w:tcPr>
            <w:tcW w:w="1668" w:type="dxa"/>
            <w:vMerge/>
            <w:vAlign w:val="center"/>
          </w:tcPr>
          <w:p w:rsidR="0009181C" w:rsidRPr="00C910A2" w:rsidRDefault="0009181C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09181C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09181C" w:rsidRPr="00642D1E" w:rsidRDefault="0009181C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(2)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模擬及</w:t>
            </w:r>
            <w:r w:rsidRPr="0019340E">
              <w:rPr>
                <w:rFonts w:ascii="Times New Roman" w:eastAsia="標楷體" w:hAnsi="Times New Roman" w:hint="eastAsia"/>
                <w:szCs w:val="24"/>
              </w:rPr>
              <w:t>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驗證的能力</w:t>
            </w:r>
          </w:p>
        </w:tc>
        <w:tc>
          <w:tcPr>
            <w:tcW w:w="2864" w:type="dxa"/>
          </w:tcPr>
          <w:p w:rsidR="0009181C" w:rsidRPr="00340C6B" w:rsidRDefault="0009181C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無法安裝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</w:t>
            </w:r>
            <w:r>
              <w:rPr>
                <w:rFonts w:ascii="Times New Roman" w:eastAsia="標楷體" w:hAnsi="Times New Roman" w:hint="eastAsia"/>
                <w:szCs w:val="24"/>
              </w:rPr>
              <w:t>網站性能量測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</w:t>
            </w:r>
            <w:r>
              <w:rPr>
                <w:rFonts w:ascii="Times New Roman" w:eastAsia="標楷體" w:hAnsi="Times New Roman" w:hint="eastAsia"/>
                <w:szCs w:val="24"/>
              </w:rPr>
              <w:t>軟體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181C" w:rsidRPr="00642D1E" w:rsidRDefault="0009181C" w:rsidP="007A4A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一</w:t>
            </w:r>
            <w:r w:rsidRPr="007A4AE4">
              <w:rPr>
                <w:rFonts w:ascii="Times New Roman" w:eastAsia="標楷體" w:hAnsi="Times New Roman" w:hint="eastAsia"/>
                <w:szCs w:val="24"/>
              </w:rPr>
              <w:t>種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並且能準備報告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181C" w:rsidRPr="00642D1E" w:rsidRDefault="0009181C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夠深入評論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比較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五種以上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，並且</w:t>
            </w:r>
            <w:r>
              <w:rPr>
                <w:rFonts w:ascii="Times New Roman" w:eastAsia="標楷體" w:hAnsi="Times New Roman" w:hint="eastAsia"/>
                <w:szCs w:val="24"/>
              </w:rPr>
              <w:t>能提出相關創新研究觀念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09181C" w:rsidRPr="00AC7808" w:rsidTr="00B10D8F">
        <w:trPr>
          <w:trHeight w:val="527"/>
        </w:trPr>
        <w:tc>
          <w:tcPr>
            <w:tcW w:w="1668" w:type="dxa"/>
            <w:vMerge/>
            <w:vAlign w:val="center"/>
          </w:tcPr>
          <w:p w:rsidR="0009181C" w:rsidRPr="00C910A2" w:rsidRDefault="0009181C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181C" w:rsidRDefault="000918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</w:tbl>
    <w:p w:rsidR="0009181C" w:rsidRPr="00171701" w:rsidRDefault="0009181C" w:rsidP="00BC73EF">
      <w:pPr>
        <w:rPr>
          <w:rFonts w:ascii="Times New Roman" w:hAnsi="Times New Roman"/>
          <w:sz w:val="16"/>
          <w:szCs w:val="16"/>
        </w:rPr>
      </w:pPr>
    </w:p>
    <w:p w:rsidR="00EF4AD1" w:rsidRDefault="00EF4AD1" w:rsidP="00607B6A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F4AD1" w:rsidRDefault="00EF4AD1" w:rsidP="00607B6A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F4AD1" w:rsidRDefault="00EF4AD1" w:rsidP="00607B6A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F4AD1" w:rsidRDefault="00EF4AD1" w:rsidP="00607B6A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9181C" w:rsidRPr="00EF4AD1" w:rsidRDefault="0009181C" w:rsidP="00607B6A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EF4AD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EF4AD1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EF4AD1" w:rsidRPr="00EF4AD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EF4AD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09181C" w:rsidRPr="00EF4AD1" w:rsidRDefault="0009181C" w:rsidP="00607B6A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09181C" w:rsidRPr="00EF4AD1" w:rsidTr="00EF4AD1">
        <w:trPr>
          <w:trHeight w:val="370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1C" w:rsidRPr="00EF4AD1" w:rsidRDefault="0009181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F4AD1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F84" w:rsidRPr="00EF4AD1" w:rsidRDefault="003D2F84" w:rsidP="003D2F8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4AD1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EF4AD1">
              <w:rPr>
                <w:rFonts w:ascii="標楷體" w:eastAsia="標楷體" w:hAnsi="標楷體"/>
                <w:color w:val="000000" w:themeColor="text1"/>
              </w:rPr>
              <w:t>.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 xml:space="preserve"> 因為「排隊理論」相關教科書較少，內容較少</w:t>
            </w:r>
            <w:r w:rsidR="00DE3D28" w:rsidRPr="00EF4AD1">
              <w:rPr>
                <w:rFonts w:ascii="標楷體" w:eastAsia="標楷體" w:hAnsi="標楷體" w:hint="eastAsia"/>
                <w:color w:val="000000" w:themeColor="text1"/>
              </w:rPr>
              <w:t>兼顧理論和實務應用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Pr="00EF4AD1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  <w:p w:rsidR="003D2F84" w:rsidRPr="00EF4AD1" w:rsidRDefault="003D2F84" w:rsidP="003D2F8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4AD1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EF4AD1">
              <w:rPr>
                <w:rFonts w:ascii="標楷體" w:eastAsia="標楷體" w:hAnsi="標楷體"/>
                <w:color w:val="000000" w:themeColor="text1"/>
              </w:rPr>
              <w:t>.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 xml:space="preserve"> 修習本科目同學具有應用網際網路知識。</w:t>
            </w:r>
          </w:p>
          <w:p w:rsidR="0009181C" w:rsidRPr="00EF4AD1" w:rsidRDefault="003D2F84" w:rsidP="00C5743A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EF4AD1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EF4AD1">
              <w:rPr>
                <w:rFonts w:ascii="標楷體" w:eastAsia="標楷體" w:hAnsi="標楷體"/>
                <w:color w:val="000000" w:themeColor="text1"/>
              </w:rPr>
              <w:t>.</w:t>
            </w:r>
            <w:r w:rsidR="00DE3D28" w:rsidRPr="00EF4AD1">
              <w:rPr>
                <w:rFonts w:ascii="標楷體" w:eastAsia="標楷體" w:hAnsi="標楷體" w:hint="eastAsia"/>
                <w:color w:val="000000" w:themeColor="text1"/>
              </w:rPr>
              <w:t xml:space="preserve"> 因為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「排隊理論」相關</w:t>
            </w:r>
            <w:r w:rsidR="00DE3D28" w:rsidRPr="00EF4AD1">
              <w:rPr>
                <w:rFonts w:ascii="標楷體" w:eastAsia="標楷體" w:hAnsi="標楷體" w:hint="eastAsia"/>
                <w:color w:val="000000" w:themeColor="text1"/>
              </w:rPr>
              <w:t>實驗量測和模擬軟體選擇較少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，同學所找的</w:t>
            </w:r>
            <w:r w:rsidR="00DE3D28" w:rsidRPr="00EF4AD1">
              <w:rPr>
                <w:rFonts w:ascii="標楷體" w:eastAsia="標楷體" w:hAnsi="標楷體" w:hint="eastAsia"/>
                <w:color w:val="000000" w:themeColor="text1"/>
              </w:rPr>
              <w:t>實驗量測和模擬軟體功</w:t>
            </w:r>
            <w:bookmarkStart w:id="0" w:name="_GoBack"/>
            <w:bookmarkEnd w:id="0"/>
            <w:r w:rsidR="00DE3D28" w:rsidRPr="00EF4AD1">
              <w:rPr>
                <w:rFonts w:ascii="標楷體" w:eastAsia="標楷體" w:hAnsi="標楷體" w:hint="eastAsia"/>
                <w:color w:val="000000" w:themeColor="text1"/>
              </w:rPr>
              <w:t>能相對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簡單。</w:t>
            </w:r>
          </w:p>
        </w:tc>
      </w:tr>
      <w:tr w:rsidR="0009181C" w:rsidRPr="00EF4AD1" w:rsidTr="00EF4AD1">
        <w:trPr>
          <w:trHeight w:val="33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1C" w:rsidRPr="00EF4AD1" w:rsidRDefault="0009181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F4AD1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F84" w:rsidRPr="00EF4AD1" w:rsidRDefault="003D2F84" w:rsidP="003D2F84">
            <w:pPr>
              <w:rPr>
                <w:rFonts w:ascii="標楷體" w:eastAsia="標楷體" w:hAnsi="標楷體"/>
                <w:color w:val="000000" w:themeColor="text1"/>
              </w:rPr>
            </w:pPr>
            <w:r w:rsidRPr="00EF4AD1">
              <w:rPr>
                <w:rFonts w:ascii="標楷體" w:eastAsia="標楷體" w:hAnsi="標楷體" w:hint="eastAsia"/>
                <w:color w:val="000000" w:themeColor="text1"/>
              </w:rPr>
              <w:t>1. 未來再找內容更新、更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能兼顧理論和實務應用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的「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排隊理論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」教材。</w:t>
            </w:r>
          </w:p>
          <w:p w:rsidR="003D2F84" w:rsidRPr="00EF4AD1" w:rsidRDefault="003D2F84" w:rsidP="003D2F84">
            <w:pPr>
              <w:rPr>
                <w:rFonts w:ascii="標楷體" w:eastAsia="標楷體" w:hAnsi="標楷體"/>
                <w:color w:val="000000" w:themeColor="text1"/>
              </w:rPr>
            </w:pPr>
            <w:r w:rsidRPr="00EF4AD1">
              <w:rPr>
                <w:rFonts w:ascii="標楷體" w:eastAsia="標楷體" w:hAnsi="標楷體" w:hint="eastAsia"/>
                <w:color w:val="000000" w:themeColor="text1"/>
              </w:rPr>
              <w:t xml:space="preserve">2. </w:t>
            </w:r>
            <w:r w:rsidR="00244432" w:rsidRPr="00EF4AD1">
              <w:rPr>
                <w:rFonts w:ascii="標楷體" w:eastAsia="標楷體" w:hAnsi="標楷體" w:hint="eastAsia"/>
                <w:color w:val="000000" w:themeColor="text1"/>
              </w:rPr>
              <w:t>建議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同學精</w:t>
            </w:r>
            <w:proofErr w:type="gramStart"/>
            <w:r w:rsidRPr="00EF4AD1">
              <w:rPr>
                <w:rFonts w:ascii="標楷體" w:eastAsia="標楷體" w:hAnsi="標楷體" w:hint="eastAsia"/>
                <w:color w:val="000000" w:themeColor="text1"/>
              </w:rPr>
              <w:t>準</w:t>
            </w:r>
            <w:proofErr w:type="gramEnd"/>
            <w:r w:rsidRPr="00EF4AD1">
              <w:rPr>
                <w:rFonts w:ascii="標楷體" w:eastAsia="標楷體" w:hAnsi="標楷體" w:hint="eastAsia"/>
                <w:color w:val="000000" w:themeColor="text1"/>
              </w:rPr>
              <w:t>使用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「排隊理論」相關軟體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，請同學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透過模擬和量測驗證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「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排隊理論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」相關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模型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3D2F84" w:rsidRPr="00EF4AD1" w:rsidRDefault="003D2F84" w:rsidP="003D2F84">
            <w:pPr>
              <w:rPr>
                <w:rFonts w:ascii="標楷體" w:eastAsia="標楷體" w:hAnsi="標楷體"/>
                <w:color w:val="000000" w:themeColor="text1"/>
              </w:rPr>
            </w:pPr>
            <w:r w:rsidRPr="00EF4AD1">
              <w:rPr>
                <w:rFonts w:ascii="標楷體" w:eastAsia="標楷體" w:hAnsi="標楷體" w:hint="eastAsia"/>
                <w:color w:val="000000" w:themeColor="text1"/>
              </w:rPr>
              <w:t>3. 要事先檢查同學所收集「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排隊理論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」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相關軟體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確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定同學所找的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相關軟體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要有足夠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功能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，再進行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安裝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量測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B83683" w:rsidRPr="00EF4AD1">
              <w:rPr>
                <w:rFonts w:ascii="標楷體" w:eastAsia="標楷體" w:hAnsi="標楷體" w:hint="eastAsia"/>
                <w:color w:val="000000" w:themeColor="text1"/>
              </w:rPr>
              <w:t>模擬</w:t>
            </w:r>
            <w:r w:rsidRPr="00EF4AD1">
              <w:rPr>
                <w:rFonts w:ascii="標楷體" w:eastAsia="標楷體" w:hAnsi="標楷體" w:hint="eastAsia"/>
                <w:color w:val="000000" w:themeColor="text1"/>
              </w:rPr>
              <w:t xml:space="preserve">比較。 </w:t>
            </w:r>
          </w:p>
          <w:p w:rsidR="0009181C" w:rsidRPr="00EF4AD1" w:rsidRDefault="0009181C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09181C" w:rsidRPr="0096033A" w:rsidRDefault="0009181C" w:rsidP="00607B6A"/>
    <w:sectPr w:rsidR="0009181C" w:rsidRPr="0096033A" w:rsidSect="00171701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3C5" w:rsidRDefault="00B763C5" w:rsidP="00FB61AF">
      <w:r>
        <w:separator/>
      </w:r>
    </w:p>
  </w:endnote>
  <w:endnote w:type="continuationSeparator" w:id="0">
    <w:p w:rsidR="00B763C5" w:rsidRDefault="00B763C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3C5" w:rsidRDefault="00B763C5" w:rsidP="00FB61AF">
      <w:r>
        <w:separator/>
      </w:r>
    </w:p>
  </w:footnote>
  <w:footnote w:type="continuationSeparator" w:id="0">
    <w:p w:rsidR="00B763C5" w:rsidRDefault="00B763C5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173C"/>
    <w:rsid w:val="000057D7"/>
    <w:rsid w:val="000215BD"/>
    <w:rsid w:val="00044E4E"/>
    <w:rsid w:val="00073E5D"/>
    <w:rsid w:val="00077909"/>
    <w:rsid w:val="000819BB"/>
    <w:rsid w:val="00086724"/>
    <w:rsid w:val="000913A1"/>
    <w:rsid w:val="0009181C"/>
    <w:rsid w:val="000A6386"/>
    <w:rsid w:val="000A79F1"/>
    <w:rsid w:val="000B706A"/>
    <w:rsid w:val="000E5EEE"/>
    <w:rsid w:val="00117EAE"/>
    <w:rsid w:val="001406FB"/>
    <w:rsid w:val="00153A79"/>
    <w:rsid w:val="001660AE"/>
    <w:rsid w:val="00171701"/>
    <w:rsid w:val="0019340E"/>
    <w:rsid w:val="001A26AD"/>
    <w:rsid w:val="001A5CDA"/>
    <w:rsid w:val="001B4083"/>
    <w:rsid w:val="001C20F0"/>
    <w:rsid w:val="001D0383"/>
    <w:rsid w:val="001F0A43"/>
    <w:rsid w:val="0021311A"/>
    <w:rsid w:val="00213300"/>
    <w:rsid w:val="00216AB0"/>
    <w:rsid w:val="00220FF1"/>
    <w:rsid w:val="00244432"/>
    <w:rsid w:val="0024785F"/>
    <w:rsid w:val="00281916"/>
    <w:rsid w:val="00286BBA"/>
    <w:rsid w:val="002871C4"/>
    <w:rsid w:val="002939C7"/>
    <w:rsid w:val="002A36EC"/>
    <w:rsid w:val="002B0548"/>
    <w:rsid w:val="002C194A"/>
    <w:rsid w:val="002D0BC5"/>
    <w:rsid w:val="002D64B7"/>
    <w:rsid w:val="002E2120"/>
    <w:rsid w:val="003123F6"/>
    <w:rsid w:val="00335050"/>
    <w:rsid w:val="003409D5"/>
    <w:rsid w:val="00340C6B"/>
    <w:rsid w:val="003940D7"/>
    <w:rsid w:val="00395756"/>
    <w:rsid w:val="003B06B2"/>
    <w:rsid w:val="003B1119"/>
    <w:rsid w:val="003C2869"/>
    <w:rsid w:val="003D2F84"/>
    <w:rsid w:val="004006AC"/>
    <w:rsid w:val="00414B91"/>
    <w:rsid w:val="0043313C"/>
    <w:rsid w:val="0044304F"/>
    <w:rsid w:val="00485B99"/>
    <w:rsid w:val="00497367"/>
    <w:rsid w:val="004A15DF"/>
    <w:rsid w:val="004B48AD"/>
    <w:rsid w:val="004F53EF"/>
    <w:rsid w:val="004F6A7C"/>
    <w:rsid w:val="00511A87"/>
    <w:rsid w:val="00522667"/>
    <w:rsid w:val="00550BCC"/>
    <w:rsid w:val="00560217"/>
    <w:rsid w:val="00570D89"/>
    <w:rsid w:val="0057370E"/>
    <w:rsid w:val="00586B9B"/>
    <w:rsid w:val="0059578E"/>
    <w:rsid w:val="005B5848"/>
    <w:rsid w:val="005F7314"/>
    <w:rsid w:val="00607B60"/>
    <w:rsid w:val="00607B6A"/>
    <w:rsid w:val="006205D5"/>
    <w:rsid w:val="006258EC"/>
    <w:rsid w:val="006264D5"/>
    <w:rsid w:val="0064117C"/>
    <w:rsid w:val="00641205"/>
    <w:rsid w:val="00642D1E"/>
    <w:rsid w:val="00646B49"/>
    <w:rsid w:val="00666E3C"/>
    <w:rsid w:val="00671EAA"/>
    <w:rsid w:val="00691A1B"/>
    <w:rsid w:val="0069455F"/>
    <w:rsid w:val="006B51F9"/>
    <w:rsid w:val="006D0EEF"/>
    <w:rsid w:val="006E07CE"/>
    <w:rsid w:val="006E0E24"/>
    <w:rsid w:val="006F55BA"/>
    <w:rsid w:val="00706515"/>
    <w:rsid w:val="00707207"/>
    <w:rsid w:val="00713055"/>
    <w:rsid w:val="0072669D"/>
    <w:rsid w:val="007313A2"/>
    <w:rsid w:val="00746B87"/>
    <w:rsid w:val="00750337"/>
    <w:rsid w:val="007511A3"/>
    <w:rsid w:val="00757640"/>
    <w:rsid w:val="00757F85"/>
    <w:rsid w:val="0077109E"/>
    <w:rsid w:val="00776444"/>
    <w:rsid w:val="00782077"/>
    <w:rsid w:val="007A4AE4"/>
    <w:rsid w:val="007B7146"/>
    <w:rsid w:val="00802E43"/>
    <w:rsid w:val="00812DC9"/>
    <w:rsid w:val="00825803"/>
    <w:rsid w:val="008274E4"/>
    <w:rsid w:val="00827BF4"/>
    <w:rsid w:val="008450FA"/>
    <w:rsid w:val="0086163F"/>
    <w:rsid w:val="00864F26"/>
    <w:rsid w:val="00872580"/>
    <w:rsid w:val="00877DFB"/>
    <w:rsid w:val="008875D7"/>
    <w:rsid w:val="008974CF"/>
    <w:rsid w:val="008A77C9"/>
    <w:rsid w:val="008C46D2"/>
    <w:rsid w:val="008D27C3"/>
    <w:rsid w:val="009112E1"/>
    <w:rsid w:val="00917C73"/>
    <w:rsid w:val="00920F45"/>
    <w:rsid w:val="00931511"/>
    <w:rsid w:val="00942012"/>
    <w:rsid w:val="0096033A"/>
    <w:rsid w:val="00966F31"/>
    <w:rsid w:val="00976D3B"/>
    <w:rsid w:val="00993322"/>
    <w:rsid w:val="009A3DA0"/>
    <w:rsid w:val="00A06E0C"/>
    <w:rsid w:val="00A13DF2"/>
    <w:rsid w:val="00A61902"/>
    <w:rsid w:val="00A712A5"/>
    <w:rsid w:val="00A74258"/>
    <w:rsid w:val="00A77B31"/>
    <w:rsid w:val="00A97A12"/>
    <w:rsid w:val="00AA7C29"/>
    <w:rsid w:val="00AC7808"/>
    <w:rsid w:val="00AD3C67"/>
    <w:rsid w:val="00AD73FA"/>
    <w:rsid w:val="00AF1DA1"/>
    <w:rsid w:val="00AF3A2C"/>
    <w:rsid w:val="00AF46FE"/>
    <w:rsid w:val="00AF6591"/>
    <w:rsid w:val="00B10D8F"/>
    <w:rsid w:val="00B25BED"/>
    <w:rsid w:val="00B45B05"/>
    <w:rsid w:val="00B640CA"/>
    <w:rsid w:val="00B763C5"/>
    <w:rsid w:val="00B80DCC"/>
    <w:rsid w:val="00B83683"/>
    <w:rsid w:val="00B879DF"/>
    <w:rsid w:val="00BA10C0"/>
    <w:rsid w:val="00BA1D08"/>
    <w:rsid w:val="00BA3E15"/>
    <w:rsid w:val="00BC20AC"/>
    <w:rsid w:val="00BC73EF"/>
    <w:rsid w:val="00BD2106"/>
    <w:rsid w:val="00C23925"/>
    <w:rsid w:val="00C263F5"/>
    <w:rsid w:val="00C339E9"/>
    <w:rsid w:val="00C440C8"/>
    <w:rsid w:val="00C54C10"/>
    <w:rsid w:val="00C5743A"/>
    <w:rsid w:val="00C910A2"/>
    <w:rsid w:val="00C94BFC"/>
    <w:rsid w:val="00CB0A6E"/>
    <w:rsid w:val="00CB1DD6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57B49"/>
    <w:rsid w:val="00D77B87"/>
    <w:rsid w:val="00D8031F"/>
    <w:rsid w:val="00D82649"/>
    <w:rsid w:val="00D93BD4"/>
    <w:rsid w:val="00DA0F1A"/>
    <w:rsid w:val="00DD3975"/>
    <w:rsid w:val="00DE3D28"/>
    <w:rsid w:val="00DE5C7A"/>
    <w:rsid w:val="00DF14A4"/>
    <w:rsid w:val="00E01A46"/>
    <w:rsid w:val="00E063EB"/>
    <w:rsid w:val="00E06551"/>
    <w:rsid w:val="00E31915"/>
    <w:rsid w:val="00E36417"/>
    <w:rsid w:val="00E45727"/>
    <w:rsid w:val="00E51755"/>
    <w:rsid w:val="00E52970"/>
    <w:rsid w:val="00E569C0"/>
    <w:rsid w:val="00E573FD"/>
    <w:rsid w:val="00E97F0A"/>
    <w:rsid w:val="00ED2CC3"/>
    <w:rsid w:val="00ED3F7B"/>
    <w:rsid w:val="00EE2943"/>
    <w:rsid w:val="00EF452F"/>
    <w:rsid w:val="00EF4AD1"/>
    <w:rsid w:val="00F13347"/>
    <w:rsid w:val="00F82EA5"/>
    <w:rsid w:val="00F86209"/>
    <w:rsid w:val="00F958C3"/>
    <w:rsid w:val="00F97417"/>
    <w:rsid w:val="00FA5798"/>
    <w:rsid w:val="00FB61AF"/>
    <w:rsid w:val="00FD393A"/>
    <w:rsid w:val="00FF004F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7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189</Characters>
  <Application>Microsoft Office Word</Application>
  <DocSecurity>0</DocSecurity>
  <Lines>1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陳昭純</cp:lastModifiedBy>
  <cp:revision>3</cp:revision>
  <cp:lastPrinted>2014-01-08T08:46:00Z</cp:lastPrinted>
  <dcterms:created xsi:type="dcterms:W3CDTF">2015-11-20T08:22:00Z</dcterms:created>
  <dcterms:modified xsi:type="dcterms:W3CDTF">2015-11-27T15:50:00Z</dcterms:modified>
</cp:coreProperties>
</file>