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FC3" w:rsidRPr="00560217" w:rsidRDefault="00C61FC3" w:rsidP="00483B04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</w:p>
    <w:p w:rsidR="00C61FC3" w:rsidRDefault="00C61FC3" w:rsidP="00483B04">
      <w:pPr>
        <w:snapToGrid w:val="0"/>
        <w:spacing w:line="168" w:lineRule="auto"/>
        <w:rPr>
          <w:rFonts w:ascii="標楷體" w:eastAsia="標楷體" w:hAnsi="標楷體"/>
        </w:rPr>
      </w:pPr>
    </w:p>
    <w:p w:rsidR="00C61FC3" w:rsidRDefault="00C61FC3" w:rsidP="00483B04">
      <w:pPr>
        <w:snapToGrid w:val="0"/>
        <w:spacing w:line="168" w:lineRule="auto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 </w:t>
      </w:r>
      <w:r w:rsidRPr="008E0818">
        <w:rPr>
          <w:rFonts w:ascii="標楷體" w:eastAsia="標楷體" w:hAnsi="標楷體" w:hint="eastAsia"/>
        </w:rPr>
        <w:t>工程數學</w:t>
      </w:r>
      <w:r w:rsidRPr="008E0818">
        <w:rPr>
          <w:rFonts w:ascii="標楷體" w:eastAsia="標楷體" w:hAnsi="標楷體"/>
        </w:rPr>
        <w:t>-</w:t>
      </w:r>
      <w:r w:rsidRPr="008E0818">
        <w:rPr>
          <w:rFonts w:ascii="標楷體" w:eastAsia="標楷體" w:hAnsi="標楷體" w:hint="eastAsia"/>
        </w:rPr>
        <w:t>機率學</w:t>
      </w:r>
      <w:r>
        <w:rPr>
          <w:rFonts w:ascii="標楷體" w:eastAsia="標楷體" w:hAnsi="標楷體"/>
        </w:rPr>
        <w:t xml:space="preserve">               </w:t>
      </w:r>
      <w:r w:rsidRPr="00497ADE">
        <w:rPr>
          <w:rFonts w:eastAsia="標楷體" w:hAnsi="標楷體" w:hint="eastAsia"/>
        </w:rPr>
        <w:t>學分數</w:t>
      </w:r>
      <w:r>
        <w:rPr>
          <w:rFonts w:eastAsia="標楷體"/>
        </w:rPr>
        <w:t xml:space="preserve"> :</w:t>
      </w:r>
      <w:r w:rsidRPr="007D174B">
        <w:rPr>
          <w:rFonts w:eastAsia="標楷體"/>
          <w:color w:val="000000"/>
        </w:rPr>
        <w:t xml:space="preserve"> 3</w:t>
      </w:r>
      <w:r>
        <w:rPr>
          <w:rFonts w:eastAsia="標楷體"/>
          <w:color w:val="000000"/>
        </w:rPr>
        <w:t xml:space="preserve">    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proofErr w:type="gramStart"/>
      <w:r>
        <w:rPr>
          <w:rFonts w:ascii="標楷體" w:eastAsia="標楷體" w:hAnsi="標楷體" w:hint="eastAsia"/>
        </w:rPr>
        <w:t>系晶二</w:t>
      </w:r>
      <w:proofErr w:type="gramEnd"/>
    </w:p>
    <w:p w:rsidR="00C61FC3" w:rsidRDefault="00C61FC3" w:rsidP="00483B04">
      <w:pPr>
        <w:snapToGrid w:val="0"/>
        <w:spacing w:line="168" w:lineRule="auto"/>
        <w:jc w:val="both"/>
        <w:rPr>
          <w:rFonts w:ascii="標楷體" w:eastAsia="標楷體" w:hAnsi="標楷體"/>
        </w:rPr>
      </w:pPr>
    </w:p>
    <w:p w:rsidR="00C61FC3" w:rsidRDefault="00C61FC3" w:rsidP="00483B04">
      <w:pPr>
        <w:snapToGrid w:val="0"/>
        <w:spacing w:line="16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 w:rsidRPr="00B94402">
        <w:rPr>
          <w:rFonts w:ascii="標楷體" w:eastAsia="標楷體" w:hAnsi="標楷體" w:cs="Tahoma" w:hint="eastAsia"/>
          <w:szCs w:val="24"/>
        </w:rPr>
        <w:t>余金郎</w:t>
      </w:r>
    </w:p>
    <w:p w:rsidR="00C61FC3" w:rsidRDefault="00C61FC3" w:rsidP="00483B04">
      <w:pPr>
        <w:snapToGrid w:val="0"/>
        <w:spacing w:line="168" w:lineRule="auto"/>
        <w:rPr>
          <w:rFonts w:ascii="標楷體" w:eastAsia="標楷體" w:hAnsi="標楷體"/>
        </w:rPr>
      </w:pPr>
    </w:p>
    <w:p w:rsidR="00C61FC3" w:rsidRPr="00993322" w:rsidRDefault="00C61FC3" w:rsidP="00483B04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C61FC3" w:rsidRDefault="00C61FC3"/>
    <w:p w:rsidR="00C61FC3" w:rsidRPr="00437671" w:rsidRDefault="00C61FC3">
      <w:pPr>
        <w:rPr>
          <w:color w:val="0070C0"/>
        </w:rPr>
      </w:pPr>
      <w:r w:rsidRPr="00437671">
        <w:rPr>
          <w:rFonts w:ascii="標楷體" w:eastAsia="標楷體" w:hAnsi="標楷體" w:hint="eastAsia"/>
          <w:color w:val="0070C0"/>
        </w:rPr>
        <w:t>填答數</w:t>
      </w:r>
      <w:r w:rsidRPr="00437671">
        <w:rPr>
          <w:rFonts w:ascii="標楷體" w:eastAsia="標楷體" w:hAnsi="標楷體"/>
          <w:color w:val="0070C0"/>
        </w:rPr>
        <w:t>/</w:t>
      </w:r>
      <w:r w:rsidRPr="00437671">
        <w:rPr>
          <w:rFonts w:ascii="標楷體" w:eastAsia="標楷體" w:hAnsi="標楷體" w:hint="eastAsia"/>
          <w:color w:val="0070C0"/>
        </w:rPr>
        <w:t>修課人數</w:t>
      </w:r>
      <w:r w:rsidRPr="00437671">
        <w:rPr>
          <w:rFonts w:hint="eastAsia"/>
          <w:color w:val="0070C0"/>
        </w:rPr>
        <w:t>：</w:t>
      </w:r>
      <w:r>
        <w:rPr>
          <w:color w:val="0070C0"/>
        </w:rPr>
        <w:t>78/116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5"/>
        <w:gridCol w:w="2865"/>
        <w:gridCol w:w="2864"/>
      </w:tblGrid>
      <w:tr w:rsidR="00C61FC3" w:rsidRPr="00C339E9" w:rsidTr="001F7E8E">
        <w:trPr>
          <w:trHeight w:val="580"/>
        </w:trPr>
        <w:tc>
          <w:tcPr>
            <w:tcW w:w="1668" w:type="dxa"/>
            <w:vMerge w:val="restart"/>
            <w:vAlign w:val="center"/>
          </w:tcPr>
          <w:p w:rsidR="00C61FC3" w:rsidRPr="00C339E9" w:rsidRDefault="00C61FC3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C61FC3" w:rsidRPr="00C339E9" w:rsidRDefault="00C61FC3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4" w:type="dxa"/>
            <w:gridSpan w:val="3"/>
            <w:vAlign w:val="center"/>
          </w:tcPr>
          <w:p w:rsidR="00C61FC3" w:rsidRPr="00C339E9" w:rsidRDefault="00C61FC3" w:rsidP="00560217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 w:rsidRPr="00B94402">
              <w:rPr>
                <w:rFonts w:ascii="Times New Roman" w:eastAsia="標楷體" w:hAnsi="Times New Roman"/>
              </w:rPr>
              <w:t>1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FD393A">
              <w:rPr>
                <w:rFonts w:ascii="標楷體" w:eastAsia="標楷體" w:hAnsi="標楷體" w:hint="eastAsia"/>
              </w:rPr>
              <w:t>運用數學、科學及電機工程知識</w:t>
            </w:r>
            <w:r w:rsidRPr="00C339E9">
              <w:rPr>
                <w:rFonts w:ascii="標楷體" w:eastAsia="標楷體" w:hAnsi="標楷體" w:hint="eastAsia"/>
              </w:rPr>
              <w:t>。</w:t>
            </w:r>
          </w:p>
        </w:tc>
      </w:tr>
      <w:tr w:rsidR="00C61FC3" w:rsidRPr="00C339E9" w:rsidTr="001F7E8E">
        <w:trPr>
          <w:trHeight w:val="642"/>
        </w:trPr>
        <w:tc>
          <w:tcPr>
            <w:tcW w:w="1668" w:type="dxa"/>
            <w:vMerge/>
            <w:vAlign w:val="center"/>
          </w:tcPr>
          <w:p w:rsidR="00C61FC3" w:rsidRPr="00C339E9" w:rsidRDefault="00C61FC3" w:rsidP="00C339E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5" w:type="dxa"/>
            <w:vAlign w:val="center"/>
          </w:tcPr>
          <w:p w:rsidR="00C61FC3" w:rsidRPr="00C339E9" w:rsidRDefault="00C61FC3" w:rsidP="0094649D">
            <w:pPr>
              <w:jc w:val="center"/>
              <w:rPr>
                <w:rFonts w:ascii="標楷體" w:eastAsia="標楷體" w:hAnsi="標楷體"/>
              </w:rPr>
            </w:pPr>
            <w:r w:rsidRPr="00B94402">
              <w:rPr>
                <w:rFonts w:ascii="Times New Roman" w:eastAsia="標楷體" w:hAnsi="Times New Roman"/>
              </w:rPr>
              <w:t>1</w:t>
            </w:r>
            <w:r w:rsidRPr="00C339E9">
              <w:rPr>
                <w:rFonts w:ascii="標楷體" w:eastAsia="標楷體" w:hAnsi="標楷體"/>
              </w:rPr>
              <w:t>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5" w:type="dxa"/>
            <w:vAlign w:val="center"/>
          </w:tcPr>
          <w:p w:rsidR="00C61FC3" w:rsidRPr="00C339E9" w:rsidRDefault="00C61FC3" w:rsidP="0094649D">
            <w:pPr>
              <w:jc w:val="center"/>
              <w:rPr>
                <w:rFonts w:ascii="標楷體" w:eastAsia="標楷體" w:hAnsi="標楷體"/>
              </w:rPr>
            </w:pPr>
            <w:r w:rsidRPr="00B94402">
              <w:rPr>
                <w:rFonts w:ascii="Times New Roman" w:eastAsia="標楷體" w:hAnsi="Times New Roman"/>
              </w:rPr>
              <w:t>2</w:t>
            </w:r>
            <w:r w:rsidRPr="00C339E9">
              <w:rPr>
                <w:rFonts w:ascii="標楷體" w:eastAsia="標楷體" w:hAnsi="標楷體"/>
              </w:rPr>
              <w:t>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C61FC3" w:rsidRPr="00C339E9" w:rsidRDefault="00C61FC3" w:rsidP="0094649D">
            <w:pPr>
              <w:jc w:val="center"/>
              <w:rPr>
                <w:rFonts w:ascii="標楷體" w:eastAsia="標楷體" w:hAnsi="標楷體"/>
              </w:rPr>
            </w:pPr>
            <w:r w:rsidRPr="00B94402">
              <w:rPr>
                <w:rFonts w:ascii="Times New Roman" w:eastAsia="標楷體" w:hAnsi="Times New Roman"/>
              </w:rPr>
              <w:t>3</w:t>
            </w:r>
            <w:r w:rsidRPr="00C339E9">
              <w:rPr>
                <w:rFonts w:ascii="標楷體" w:eastAsia="標楷體" w:hAnsi="標楷體"/>
              </w:rPr>
              <w:t>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C61FC3" w:rsidRPr="00C339E9" w:rsidTr="001F7E8E">
        <w:trPr>
          <w:trHeight w:val="1116"/>
        </w:trPr>
        <w:tc>
          <w:tcPr>
            <w:tcW w:w="1668" w:type="dxa"/>
            <w:vMerge w:val="restart"/>
            <w:vAlign w:val="center"/>
          </w:tcPr>
          <w:p w:rsidR="00C61FC3" w:rsidRPr="00C339E9" w:rsidRDefault="00C61FC3" w:rsidP="00646FE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szCs w:val="24"/>
              </w:rPr>
              <w:t>(1)</w:t>
            </w:r>
            <w:r>
              <w:rPr>
                <w:rFonts w:ascii="標楷體" w:eastAsia="標楷體" w:hAnsi="標楷體" w:hint="eastAsia"/>
                <w:szCs w:val="24"/>
              </w:rPr>
              <w:t>隨機變數</w:t>
            </w:r>
            <w:r w:rsidRPr="00757F85">
              <w:rPr>
                <w:rFonts w:ascii="標楷體" w:eastAsia="標楷體" w:hAnsi="標楷體" w:hint="eastAsia"/>
                <w:szCs w:val="24"/>
              </w:rPr>
              <w:t>原理</w:t>
            </w:r>
            <w:r>
              <w:rPr>
                <w:rFonts w:ascii="標楷體" w:eastAsia="標楷體" w:hAnsi="標楷體" w:hint="eastAsia"/>
                <w:szCs w:val="24"/>
              </w:rPr>
              <w:t>的建立</w:t>
            </w:r>
          </w:p>
        </w:tc>
        <w:tc>
          <w:tcPr>
            <w:tcW w:w="2865" w:type="dxa"/>
          </w:tcPr>
          <w:p w:rsidR="00C61FC3" w:rsidRPr="00757F85" w:rsidRDefault="00C61FC3" w:rsidP="00F423DD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對</w:t>
            </w:r>
            <w:r>
              <w:rPr>
                <w:rFonts w:ascii="標楷體" w:eastAsia="標楷體" w:hAnsi="標楷體" w:hint="eastAsia"/>
                <w:szCs w:val="24"/>
              </w:rPr>
              <w:t>隨機變數</w:t>
            </w:r>
            <w:r w:rsidRPr="00757F85">
              <w:rPr>
                <w:rFonts w:ascii="標楷體" w:eastAsia="標楷體" w:hAnsi="標楷體" w:hint="eastAsia"/>
                <w:szCs w:val="24"/>
              </w:rPr>
              <w:t>原理</w:t>
            </w:r>
            <w:proofErr w:type="gramStart"/>
            <w:r w:rsidRPr="00757F8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757F85">
              <w:rPr>
                <w:rFonts w:ascii="標楷體" w:eastAsia="標楷體" w:hAnsi="標楷體" w:hint="eastAsia"/>
                <w:szCs w:val="24"/>
              </w:rPr>
              <w:t>瞭解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  <w:tc>
          <w:tcPr>
            <w:tcW w:w="2865" w:type="dxa"/>
          </w:tcPr>
          <w:p w:rsidR="00C61FC3" w:rsidRPr="00757F85" w:rsidRDefault="00C61FC3" w:rsidP="00646FE0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知道隨機變數定義。</w:t>
            </w:r>
          </w:p>
        </w:tc>
        <w:tc>
          <w:tcPr>
            <w:tcW w:w="2864" w:type="dxa"/>
          </w:tcPr>
          <w:p w:rsidR="00C61FC3" w:rsidRPr="00757F85" w:rsidRDefault="00C61FC3" w:rsidP="00646FE0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知道隨機變數的觀念，且可以與日常生活的應用相連結</w:t>
            </w:r>
          </w:p>
        </w:tc>
      </w:tr>
      <w:tr w:rsidR="00C61FC3" w:rsidRPr="00C339E9" w:rsidTr="001F7E8E">
        <w:trPr>
          <w:trHeight w:val="666"/>
        </w:trPr>
        <w:tc>
          <w:tcPr>
            <w:tcW w:w="1668" w:type="dxa"/>
            <w:vMerge/>
            <w:vAlign w:val="center"/>
          </w:tcPr>
          <w:p w:rsidR="00C61FC3" w:rsidRDefault="00C61FC3" w:rsidP="00646FE0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5" w:type="dxa"/>
            <w:vAlign w:val="center"/>
          </w:tcPr>
          <w:p w:rsidR="00C61FC3" w:rsidRDefault="00C61FC3">
            <w:pPr>
              <w:jc w:val="center"/>
              <w:rPr>
                <w:rFonts w:ascii="新細明體" w:cs="新細明體"/>
                <w:szCs w:val="24"/>
              </w:rPr>
            </w:pPr>
            <w:r>
              <w:t>9%</w:t>
            </w:r>
          </w:p>
        </w:tc>
        <w:tc>
          <w:tcPr>
            <w:tcW w:w="2865" w:type="dxa"/>
            <w:vAlign w:val="center"/>
          </w:tcPr>
          <w:p w:rsidR="00C61FC3" w:rsidRDefault="00C61FC3">
            <w:pPr>
              <w:jc w:val="center"/>
              <w:rPr>
                <w:rFonts w:ascii="新細明體" w:cs="新細明體"/>
                <w:szCs w:val="24"/>
              </w:rPr>
            </w:pPr>
            <w:r>
              <w:t>82%</w:t>
            </w:r>
          </w:p>
        </w:tc>
        <w:tc>
          <w:tcPr>
            <w:tcW w:w="2864" w:type="dxa"/>
            <w:vAlign w:val="center"/>
          </w:tcPr>
          <w:p w:rsidR="00C61FC3" w:rsidRDefault="00C61FC3">
            <w:pPr>
              <w:jc w:val="center"/>
              <w:rPr>
                <w:rFonts w:ascii="新細明體" w:cs="新細明體"/>
                <w:szCs w:val="24"/>
              </w:rPr>
            </w:pPr>
            <w:r>
              <w:t>9%</w:t>
            </w:r>
          </w:p>
        </w:tc>
      </w:tr>
      <w:tr w:rsidR="00C61FC3" w:rsidRPr="00C339E9" w:rsidTr="001F7E8E">
        <w:trPr>
          <w:trHeight w:val="1116"/>
        </w:trPr>
        <w:tc>
          <w:tcPr>
            <w:tcW w:w="1668" w:type="dxa"/>
            <w:vMerge w:val="restart"/>
            <w:vAlign w:val="center"/>
          </w:tcPr>
          <w:p w:rsidR="00C61FC3" w:rsidRPr="00C339E9" w:rsidRDefault="00C61FC3" w:rsidP="00646FE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szCs w:val="24"/>
              </w:rPr>
              <w:t>(2)</w:t>
            </w:r>
            <w:r>
              <w:rPr>
                <w:rFonts w:ascii="標楷體" w:eastAsia="標楷體" w:hAnsi="標楷體" w:hint="eastAsia"/>
                <w:szCs w:val="24"/>
              </w:rPr>
              <w:t>機率函數的建立</w:t>
            </w:r>
          </w:p>
        </w:tc>
        <w:tc>
          <w:tcPr>
            <w:tcW w:w="2865" w:type="dxa"/>
          </w:tcPr>
          <w:p w:rsidR="00C61FC3" w:rsidRPr="00757F85" w:rsidRDefault="00C61FC3" w:rsidP="00646FE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對</w:t>
            </w:r>
            <w:r>
              <w:rPr>
                <w:rFonts w:ascii="標楷體" w:eastAsia="標楷體" w:hAnsi="標楷體" w:hint="eastAsia"/>
                <w:szCs w:val="24"/>
              </w:rPr>
              <w:t>機率函數的定義及計算</w:t>
            </w:r>
            <w:proofErr w:type="gramStart"/>
            <w:r w:rsidRPr="00757F8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757F85">
              <w:rPr>
                <w:rFonts w:ascii="標楷體" w:eastAsia="標楷體" w:hAnsi="標楷體" w:hint="eastAsia"/>
                <w:szCs w:val="24"/>
              </w:rPr>
              <w:t>瞭解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  <w:tc>
          <w:tcPr>
            <w:tcW w:w="2865" w:type="dxa"/>
          </w:tcPr>
          <w:p w:rsidR="00C61FC3" w:rsidRPr="00757F85" w:rsidRDefault="00C61FC3" w:rsidP="007D174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瞭解</w:t>
            </w:r>
            <w:r>
              <w:rPr>
                <w:rFonts w:ascii="標楷體" w:eastAsia="標楷體" w:hAnsi="標楷體" w:hint="eastAsia"/>
                <w:szCs w:val="24"/>
              </w:rPr>
              <w:t>離散及連續隨機變數的機率函數定義。</w:t>
            </w:r>
          </w:p>
        </w:tc>
        <w:tc>
          <w:tcPr>
            <w:tcW w:w="2864" w:type="dxa"/>
          </w:tcPr>
          <w:p w:rsidR="00C61FC3" w:rsidRPr="00757F85" w:rsidRDefault="00C61FC3" w:rsidP="007D174B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熟悉機率函數的計算。</w:t>
            </w:r>
          </w:p>
        </w:tc>
      </w:tr>
      <w:tr w:rsidR="00C61FC3" w:rsidRPr="00C339E9" w:rsidTr="00517BA7">
        <w:trPr>
          <w:trHeight w:val="646"/>
        </w:trPr>
        <w:tc>
          <w:tcPr>
            <w:tcW w:w="1668" w:type="dxa"/>
            <w:vMerge/>
            <w:vAlign w:val="center"/>
          </w:tcPr>
          <w:p w:rsidR="00C61FC3" w:rsidRDefault="00C61FC3" w:rsidP="00646FE0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5" w:type="dxa"/>
            <w:vAlign w:val="center"/>
          </w:tcPr>
          <w:p w:rsidR="00C61FC3" w:rsidRDefault="00C61FC3">
            <w:pPr>
              <w:jc w:val="center"/>
              <w:rPr>
                <w:rFonts w:ascii="新細明體" w:cs="新細明體"/>
                <w:szCs w:val="24"/>
              </w:rPr>
            </w:pPr>
            <w:r>
              <w:t>13%</w:t>
            </w:r>
          </w:p>
        </w:tc>
        <w:tc>
          <w:tcPr>
            <w:tcW w:w="2865" w:type="dxa"/>
            <w:vAlign w:val="center"/>
          </w:tcPr>
          <w:p w:rsidR="00C61FC3" w:rsidRDefault="00C61FC3">
            <w:pPr>
              <w:jc w:val="center"/>
              <w:rPr>
                <w:rFonts w:ascii="新細明體" w:cs="新細明體"/>
                <w:szCs w:val="24"/>
              </w:rPr>
            </w:pPr>
            <w:r>
              <w:t>77%</w:t>
            </w:r>
          </w:p>
        </w:tc>
        <w:tc>
          <w:tcPr>
            <w:tcW w:w="2864" w:type="dxa"/>
            <w:vAlign w:val="center"/>
          </w:tcPr>
          <w:p w:rsidR="00C61FC3" w:rsidRDefault="00C61FC3">
            <w:pPr>
              <w:jc w:val="center"/>
              <w:rPr>
                <w:rFonts w:ascii="新細明體" w:cs="新細明體"/>
                <w:szCs w:val="24"/>
              </w:rPr>
            </w:pPr>
            <w:r>
              <w:t>10%</w:t>
            </w:r>
          </w:p>
        </w:tc>
      </w:tr>
      <w:tr w:rsidR="00C61FC3" w:rsidRPr="00C339E9" w:rsidTr="001F7E8E">
        <w:trPr>
          <w:trHeight w:val="1116"/>
        </w:trPr>
        <w:tc>
          <w:tcPr>
            <w:tcW w:w="1668" w:type="dxa"/>
            <w:vMerge w:val="restart"/>
            <w:vAlign w:val="center"/>
          </w:tcPr>
          <w:p w:rsidR="00C61FC3" w:rsidRPr="00C339E9" w:rsidRDefault="00C61FC3" w:rsidP="00646FE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szCs w:val="24"/>
              </w:rPr>
              <w:t>(3)</w:t>
            </w:r>
            <w:r>
              <w:rPr>
                <w:rFonts w:ascii="標楷體" w:eastAsia="標楷體" w:hAnsi="標楷體" w:hint="eastAsia"/>
                <w:szCs w:val="24"/>
              </w:rPr>
              <w:t>統計值的意義</w:t>
            </w:r>
          </w:p>
        </w:tc>
        <w:tc>
          <w:tcPr>
            <w:tcW w:w="2865" w:type="dxa"/>
          </w:tcPr>
          <w:p w:rsidR="00C61FC3" w:rsidRPr="00757F85" w:rsidRDefault="00C61FC3" w:rsidP="00646FE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對</w:t>
            </w:r>
            <w:r>
              <w:rPr>
                <w:rFonts w:ascii="標楷體" w:eastAsia="標楷體" w:hAnsi="標楷體" w:hint="eastAsia"/>
                <w:szCs w:val="24"/>
              </w:rPr>
              <w:t>隨機變數的統計值</w:t>
            </w:r>
            <w:proofErr w:type="gramStart"/>
            <w:r w:rsidRPr="00757F8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757F85">
              <w:rPr>
                <w:rFonts w:ascii="標楷體" w:eastAsia="標楷體" w:hAnsi="標楷體" w:hint="eastAsia"/>
                <w:szCs w:val="24"/>
              </w:rPr>
              <w:t>瞭解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  <w:tc>
          <w:tcPr>
            <w:tcW w:w="2865" w:type="dxa"/>
          </w:tcPr>
          <w:p w:rsidR="00C61FC3" w:rsidRPr="00757F85" w:rsidRDefault="00C61FC3" w:rsidP="00646FE0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知道隨機變數的統計值的計算。</w:t>
            </w:r>
          </w:p>
        </w:tc>
        <w:tc>
          <w:tcPr>
            <w:tcW w:w="2864" w:type="dxa"/>
          </w:tcPr>
          <w:p w:rsidR="00C61FC3" w:rsidRPr="00757F85" w:rsidRDefault="00C61FC3" w:rsidP="00646FE0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知道隨機變數的統計值的物理意義。</w:t>
            </w:r>
          </w:p>
        </w:tc>
      </w:tr>
      <w:tr w:rsidR="00C61FC3" w:rsidRPr="00C339E9" w:rsidTr="001F7E8E">
        <w:trPr>
          <w:trHeight w:val="669"/>
        </w:trPr>
        <w:tc>
          <w:tcPr>
            <w:tcW w:w="1668" w:type="dxa"/>
            <w:vMerge/>
            <w:vAlign w:val="center"/>
          </w:tcPr>
          <w:p w:rsidR="00C61FC3" w:rsidRPr="00C339E9" w:rsidRDefault="00C61FC3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5" w:type="dxa"/>
            <w:vAlign w:val="center"/>
          </w:tcPr>
          <w:p w:rsidR="00C61FC3" w:rsidRDefault="00C61FC3">
            <w:pPr>
              <w:jc w:val="center"/>
              <w:rPr>
                <w:rFonts w:ascii="新細明體" w:cs="新細明體"/>
                <w:szCs w:val="24"/>
              </w:rPr>
            </w:pPr>
            <w:r>
              <w:t>17%</w:t>
            </w:r>
          </w:p>
        </w:tc>
        <w:tc>
          <w:tcPr>
            <w:tcW w:w="2865" w:type="dxa"/>
            <w:vAlign w:val="center"/>
          </w:tcPr>
          <w:p w:rsidR="00C61FC3" w:rsidRDefault="00C61FC3">
            <w:pPr>
              <w:jc w:val="center"/>
              <w:rPr>
                <w:rFonts w:ascii="新細明體" w:cs="新細明體"/>
                <w:szCs w:val="24"/>
              </w:rPr>
            </w:pPr>
            <w:r>
              <w:t>74%</w:t>
            </w:r>
          </w:p>
        </w:tc>
        <w:tc>
          <w:tcPr>
            <w:tcW w:w="2864" w:type="dxa"/>
            <w:vAlign w:val="center"/>
          </w:tcPr>
          <w:p w:rsidR="00C61FC3" w:rsidRDefault="00C61FC3">
            <w:pPr>
              <w:jc w:val="center"/>
              <w:rPr>
                <w:rFonts w:ascii="新細明體" w:cs="新細明體"/>
                <w:szCs w:val="24"/>
              </w:rPr>
            </w:pPr>
            <w:r>
              <w:t>9%</w:t>
            </w:r>
          </w:p>
        </w:tc>
      </w:tr>
      <w:tr w:rsidR="00C61FC3" w:rsidRPr="00C339E9" w:rsidTr="001F7E8E">
        <w:trPr>
          <w:trHeight w:val="580"/>
        </w:trPr>
        <w:tc>
          <w:tcPr>
            <w:tcW w:w="1668" w:type="dxa"/>
            <w:vMerge w:val="restart"/>
            <w:vAlign w:val="center"/>
          </w:tcPr>
          <w:p w:rsidR="00C61FC3" w:rsidRPr="00C339E9" w:rsidRDefault="00C61FC3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C61FC3" w:rsidRPr="00C339E9" w:rsidRDefault="00C61FC3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4" w:type="dxa"/>
            <w:gridSpan w:val="3"/>
            <w:vAlign w:val="center"/>
          </w:tcPr>
          <w:p w:rsidR="00C61FC3" w:rsidRPr="00C339E9" w:rsidRDefault="00C61FC3" w:rsidP="008E0818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 w:rsidRPr="00B94402">
              <w:rPr>
                <w:rFonts w:ascii="Times New Roman" w:eastAsia="標楷體" w:hAnsi="Times New Roman"/>
              </w:rPr>
              <w:t>7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391B6B">
              <w:rPr>
                <w:rFonts w:eastAsia="標楷體" w:hAnsi="標楷體" w:hint="eastAsia"/>
                <w:snapToGrid w:val="0"/>
                <w:kern w:val="0"/>
              </w:rPr>
              <w:t>外語閱讀及表達</w:t>
            </w:r>
            <w:r w:rsidRPr="00391B6B">
              <w:rPr>
                <w:rFonts w:eastAsia="標楷體" w:hAnsi="標楷體" w:hint="eastAsia"/>
                <w:bCs/>
                <w:snapToGrid w:val="0"/>
                <w:kern w:val="0"/>
              </w:rPr>
              <w:t>的基本</w:t>
            </w:r>
            <w:r w:rsidRPr="00391B6B">
              <w:rPr>
                <w:rFonts w:eastAsia="標楷體" w:hAnsi="標楷體" w:hint="eastAsia"/>
                <w:snapToGrid w:val="0"/>
                <w:kern w:val="0"/>
              </w:rPr>
              <w:t>能力</w:t>
            </w:r>
            <w:r w:rsidRPr="00FD393A">
              <w:rPr>
                <w:rFonts w:ascii="標楷體" w:eastAsia="標楷體" w:hAnsi="標楷體" w:hint="eastAsia"/>
              </w:rPr>
              <w:t>。</w:t>
            </w:r>
          </w:p>
        </w:tc>
      </w:tr>
      <w:tr w:rsidR="00C61FC3" w:rsidRPr="00C339E9" w:rsidTr="001F7E8E">
        <w:trPr>
          <w:trHeight w:val="642"/>
        </w:trPr>
        <w:tc>
          <w:tcPr>
            <w:tcW w:w="1668" w:type="dxa"/>
            <w:vMerge/>
            <w:vAlign w:val="center"/>
          </w:tcPr>
          <w:p w:rsidR="00C61FC3" w:rsidRPr="00C339E9" w:rsidRDefault="00C61FC3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5" w:type="dxa"/>
            <w:vAlign w:val="center"/>
          </w:tcPr>
          <w:p w:rsidR="00C61FC3" w:rsidRPr="00C339E9" w:rsidRDefault="00C61FC3" w:rsidP="00286BBA">
            <w:pPr>
              <w:jc w:val="center"/>
              <w:rPr>
                <w:rFonts w:ascii="標楷體" w:eastAsia="標楷體" w:hAnsi="標楷體"/>
              </w:rPr>
            </w:pPr>
            <w:r w:rsidRPr="00B94402">
              <w:rPr>
                <w:rFonts w:ascii="Times New Roman" w:eastAsia="標楷體" w:hAnsi="Times New Roman"/>
              </w:rPr>
              <w:t>1</w:t>
            </w:r>
            <w:r w:rsidRPr="00C339E9">
              <w:rPr>
                <w:rFonts w:ascii="標楷體" w:eastAsia="標楷體" w:hAnsi="標楷體"/>
              </w:rPr>
              <w:t>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5" w:type="dxa"/>
            <w:vAlign w:val="center"/>
          </w:tcPr>
          <w:p w:rsidR="00C61FC3" w:rsidRPr="00C339E9" w:rsidRDefault="00C61FC3" w:rsidP="00286BBA">
            <w:pPr>
              <w:jc w:val="center"/>
              <w:rPr>
                <w:rFonts w:ascii="標楷體" w:eastAsia="標楷體" w:hAnsi="標楷體"/>
              </w:rPr>
            </w:pPr>
            <w:r w:rsidRPr="00B94402">
              <w:rPr>
                <w:rFonts w:ascii="Times New Roman" w:eastAsia="標楷體" w:hAnsi="Times New Roman"/>
              </w:rPr>
              <w:t>2</w:t>
            </w:r>
            <w:r w:rsidRPr="00C339E9">
              <w:rPr>
                <w:rFonts w:ascii="標楷體" w:eastAsia="標楷體" w:hAnsi="標楷體"/>
              </w:rPr>
              <w:t>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C61FC3" w:rsidRPr="00C339E9" w:rsidRDefault="00C61FC3" w:rsidP="00286BBA">
            <w:pPr>
              <w:jc w:val="center"/>
              <w:rPr>
                <w:rFonts w:ascii="標楷體" w:eastAsia="標楷體" w:hAnsi="標楷體"/>
              </w:rPr>
            </w:pPr>
            <w:r w:rsidRPr="00B94402">
              <w:rPr>
                <w:rFonts w:ascii="Times New Roman" w:eastAsia="標楷體" w:hAnsi="Times New Roman"/>
              </w:rPr>
              <w:t>3</w:t>
            </w:r>
            <w:r w:rsidRPr="00C339E9">
              <w:rPr>
                <w:rFonts w:ascii="標楷體" w:eastAsia="標楷體" w:hAnsi="標楷體"/>
              </w:rPr>
              <w:t>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C61FC3" w:rsidRPr="00AC7808" w:rsidTr="001F7E8E">
        <w:trPr>
          <w:trHeight w:val="1116"/>
        </w:trPr>
        <w:tc>
          <w:tcPr>
            <w:tcW w:w="1668" w:type="dxa"/>
            <w:vMerge w:val="restart"/>
            <w:vAlign w:val="center"/>
          </w:tcPr>
          <w:p w:rsidR="00C61FC3" w:rsidRPr="00642D1E" w:rsidRDefault="00C61FC3" w:rsidP="0094649D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外文書籍的閱讀</w:t>
            </w:r>
          </w:p>
        </w:tc>
        <w:tc>
          <w:tcPr>
            <w:tcW w:w="2865" w:type="dxa"/>
          </w:tcPr>
          <w:p w:rsidR="00C61FC3" w:rsidRPr="00642D1E" w:rsidRDefault="00C61FC3" w:rsidP="0094649D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hint="eastAsia"/>
                <w:szCs w:val="24"/>
              </w:rPr>
              <w:t>不</w:t>
            </w:r>
            <w:proofErr w:type="gramEnd"/>
            <w:r w:rsidRPr="00642D1E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Times New Roman" w:hint="eastAsia"/>
                <w:szCs w:val="24"/>
              </w:rPr>
              <w:t>課本及筆記的英文</w:t>
            </w:r>
            <w:r>
              <w:rPr>
                <w:rFonts w:ascii="Times New Roman" w:eastAsia="標楷體" w:hAnsi="Times New Roman"/>
                <w:szCs w:val="24"/>
              </w:rPr>
              <w:t xml:space="preserve">, </w:t>
            </w:r>
            <w:r>
              <w:rPr>
                <w:rFonts w:ascii="Times New Roman" w:eastAsia="標楷體" w:hAnsi="Times New Roman" w:hint="eastAsia"/>
                <w:szCs w:val="24"/>
              </w:rPr>
              <w:t>或需要大量時間查閱字典輔助閱讀</w:t>
            </w:r>
          </w:p>
        </w:tc>
        <w:tc>
          <w:tcPr>
            <w:tcW w:w="2865" w:type="dxa"/>
          </w:tcPr>
          <w:p w:rsidR="00C61FC3" w:rsidRPr="00834D65" w:rsidRDefault="00C61FC3" w:rsidP="0094649D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理解大部分內容</w:t>
            </w:r>
            <w:r>
              <w:rPr>
                <w:rFonts w:ascii="Times New Roman" w:eastAsia="標楷體" w:hAnsi="Times New Roman"/>
                <w:szCs w:val="24"/>
              </w:rPr>
              <w:t xml:space="preserve">, </w:t>
            </w:r>
            <w:r>
              <w:rPr>
                <w:rFonts w:ascii="Times New Roman" w:eastAsia="標楷體" w:hAnsi="Times New Roman" w:hint="eastAsia"/>
                <w:szCs w:val="24"/>
              </w:rPr>
              <w:t>但有時需要查閱字典輔助閱讀</w:t>
            </w:r>
          </w:p>
        </w:tc>
        <w:tc>
          <w:tcPr>
            <w:tcW w:w="2864" w:type="dxa"/>
          </w:tcPr>
          <w:p w:rsidR="00C61FC3" w:rsidRPr="00642D1E" w:rsidRDefault="00C61FC3" w:rsidP="0094649D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 w:rsidRPr="00642D1E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Times New Roman" w:hint="eastAsia"/>
                <w:szCs w:val="24"/>
              </w:rPr>
              <w:t>課本及筆記的英文</w:t>
            </w:r>
          </w:p>
        </w:tc>
      </w:tr>
      <w:tr w:rsidR="00C61FC3" w:rsidRPr="00AC7808" w:rsidTr="00F67566">
        <w:trPr>
          <w:trHeight w:val="760"/>
        </w:trPr>
        <w:tc>
          <w:tcPr>
            <w:tcW w:w="1668" w:type="dxa"/>
            <w:vMerge/>
            <w:vAlign w:val="center"/>
          </w:tcPr>
          <w:p w:rsidR="00C61FC3" w:rsidRPr="00642D1E" w:rsidRDefault="00C61FC3" w:rsidP="00646FE0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5" w:type="dxa"/>
            <w:vAlign w:val="center"/>
          </w:tcPr>
          <w:p w:rsidR="00C61FC3" w:rsidRDefault="00C61FC3">
            <w:pPr>
              <w:jc w:val="center"/>
              <w:rPr>
                <w:rFonts w:ascii="新細明體" w:cs="新細明體"/>
                <w:szCs w:val="24"/>
              </w:rPr>
            </w:pPr>
            <w:r>
              <w:t>19%</w:t>
            </w:r>
          </w:p>
        </w:tc>
        <w:tc>
          <w:tcPr>
            <w:tcW w:w="2865" w:type="dxa"/>
            <w:vAlign w:val="center"/>
          </w:tcPr>
          <w:p w:rsidR="00C61FC3" w:rsidRDefault="00C61FC3">
            <w:pPr>
              <w:jc w:val="center"/>
              <w:rPr>
                <w:rFonts w:ascii="新細明體" w:cs="新細明體"/>
                <w:szCs w:val="24"/>
              </w:rPr>
            </w:pPr>
            <w:r>
              <w:t>68%</w:t>
            </w:r>
          </w:p>
        </w:tc>
        <w:tc>
          <w:tcPr>
            <w:tcW w:w="2864" w:type="dxa"/>
            <w:vAlign w:val="center"/>
          </w:tcPr>
          <w:p w:rsidR="00C61FC3" w:rsidRDefault="00C61FC3">
            <w:pPr>
              <w:jc w:val="center"/>
              <w:rPr>
                <w:rFonts w:ascii="新細明體" w:cs="新細明體"/>
                <w:szCs w:val="24"/>
              </w:rPr>
            </w:pPr>
            <w:r>
              <w:t>13%</w:t>
            </w:r>
          </w:p>
        </w:tc>
      </w:tr>
    </w:tbl>
    <w:p w:rsidR="00C61FC3" w:rsidRPr="00A712A5" w:rsidRDefault="00C61FC3"/>
    <w:p w:rsidR="00C63ECA" w:rsidRDefault="00C63ECA" w:rsidP="00922DC5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C63ECA" w:rsidRDefault="00C63ECA" w:rsidP="00922DC5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C63ECA" w:rsidRDefault="00C63ECA" w:rsidP="00922DC5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C63ECA" w:rsidRDefault="00C63ECA" w:rsidP="00922DC5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C61FC3" w:rsidRPr="00C63ECA" w:rsidRDefault="00C61FC3" w:rsidP="00922DC5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C63ECA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lastRenderedPageBreak/>
        <w:t>電機工程學系</w:t>
      </w:r>
      <w:r w:rsidRPr="00C63ECA">
        <w:rPr>
          <w:rFonts w:ascii="標楷體" w:eastAsia="標楷體" w:hAnsi="標楷體"/>
          <w:color w:val="0000FF"/>
          <w:spacing w:val="-6"/>
          <w:sz w:val="28"/>
          <w:szCs w:val="28"/>
        </w:rPr>
        <w:t>102-1</w:t>
      </w:r>
      <w:r w:rsidR="00C63ECA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專業</w:t>
      </w:r>
      <w:bookmarkStart w:id="0" w:name="_GoBack"/>
      <w:bookmarkEnd w:id="0"/>
      <w:r w:rsidRPr="00C63ECA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p w:rsidR="00C61FC3" w:rsidRPr="00C63ECA" w:rsidRDefault="00C61FC3" w:rsidP="00922DC5">
      <w:pPr>
        <w:jc w:val="center"/>
        <w:rPr>
          <w:rFonts w:ascii="標楷體" w:eastAsia="標楷體" w:hAnsi="標楷體"/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1"/>
        <w:gridCol w:w="8290"/>
      </w:tblGrid>
      <w:tr w:rsidR="00C61FC3" w:rsidRPr="00C63ECA" w:rsidTr="00C63ECA">
        <w:trPr>
          <w:trHeight w:val="3564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1FC3" w:rsidRPr="00C63ECA" w:rsidRDefault="00C61FC3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C63ECA">
              <w:rPr>
                <w:rFonts w:ascii="標楷體" w:eastAsia="標楷體" w:hAnsi="標楷體" w:hint="eastAsia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61FC3" w:rsidRPr="00C63ECA" w:rsidRDefault="00C61FC3" w:rsidP="00522667">
            <w:pPr>
              <w:jc w:val="both"/>
              <w:rPr>
                <w:rFonts w:ascii="標楷體" w:eastAsia="標楷體" w:hAnsi="標楷體"/>
                <w:color w:val="FF0000"/>
              </w:rPr>
            </w:pPr>
          </w:p>
          <w:p w:rsidR="00C61FC3" w:rsidRPr="00C63ECA" w:rsidRDefault="00C61FC3" w:rsidP="00E354C4">
            <w:pPr>
              <w:numPr>
                <w:ilvl w:val="0"/>
                <w:numId w:val="3"/>
              </w:numPr>
              <w:rPr>
                <w:rFonts w:ascii="標楷體" w:eastAsia="標楷體" w:hAnsi="標楷體"/>
                <w:color w:val="000000"/>
              </w:rPr>
            </w:pPr>
            <w:r w:rsidRPr="00C63ECA">
              <w:rPr>
                <w:rFonts w:ascii="標楷體" w:eastAsia="標楷體" w:hAnsi="標楷體" w:hint="eastAsia"/>
                <w:color w:val="000000"/>
              </w:rPr>
              <w:t>學生不用功</w:t>
            </w:r>
            <w:r w:rsidRPr="00C63ECA">
              <w:rPr>
                <w:rFonts w:ascii="標楷體" w:eastAsia="標楷體" w:hAnsi="標楷體"/>
                <w:color w:val="000000"/>
              </w:rPr>
              <w:t>/</w:t>
            </w:r>
            <w:r w:rsidRPr="00C63ECA">
              <w:rPr>
                <w:rFonts w:ascii="標楷體" w:eastAsia="標楷體" w:hAnsi="標楷體" w:hint="eastAsia"/>
                <w:color w:val="000000"/>
              </w:rPr>
              <w:t>數學基礎不足</w:t>
            </w:r>
          </w:p>
          <w:p w:rsidR="00C61FC3" w:rsidRPr="00C63ECA" w:rsidRDefault="00C61FC3" w:rsidP="00E354C4">
            <w:pPr>
              <w:numPr>
                <w:ilvl w:val="0"/>
                <w:numId w:val="3"/>
              </w:numPr>
              <w:jc w:val="both"/>
              <w:rPr>
                <w:rFonts w:ascii="標楷體" w:eastAsia="標楷體" w:hAnsi="標楷體"/>
                <w:color w:val="000000"/>
              </w:rPr>
            </w:pPr>
            <w:r w:rsidRPr="00C63ECA">
              <w:rPr>
                <w:rFonts w:ascii="標楷體" w:eastAsia="標楷體" w:hAnsi="標楷體" w:hint="eastAsia"/>
                <w:color w:val="000000"/>
              </w:rPr>
              <w:t>習題演練太少</w:t>
            </w:r>
          </w:p>
          <w:p w:rsidR="00E354C4" w:rsidRPr="00C63ECA" w:rsidRDefault="00E354C4" w:rsidP="00E354C4">
            <w:pPr>
              <w:numPr>
                <w:ilvl w:val="0"/>
                <w:numId w:val="3"/>
              </w:numPr>
              <w:jc w:val="both"/>
              <w:rPr>
                <w:rFonts w:ascii="標楷體" w:eastAsia="標楷體" w:hAnsi="標楷體"/>
                <w:color w:val="000000"/>
              </w:rPr>
            </w:pPr>
            <w:r w:rsidRPr="00C63ECA">
              <w:rPr>
                <w:rFonts w:ascii="標楷體" w:eastAsia="標楷體" w:hAnsi="標楷體" w:hint="eastAsia"/>
                <w:color w:val="000000"/>
              </w:rPr>
              <w:t>對於專業英文教材仍在適應中</w:t>
            </w:r>
          </w:p>
          <w:p w:rsidR="00C61FC3" w:rsidRPr="00C63ECA" w:rsidRDefault="00C61FC3" w:rsidP="00522667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C61FC3" w:rsidRPr="00C63ECA" w:rsidTr="00C63ECA">
        <w:trPr>
          <w:trHeight w:val="3105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1FC3" w:rsidRPr="00C63ECA" w:rsidRDefault="00C61FC3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C63ECA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354C4" w:rsidRPr="00C63ECA" w:rsidRDefault="00E354C4" w:rsidP="00522667">
            <w:pPr>
              <w:jc w:val="both"/>
              <w:rPr>
                <w:rFonts w:ascii="標楷體" w:eastAsia="標楷體" w:hAnsi="標楷體"/>
                <w:color w:val="FF0000"/>
              </w:rPr>
            </w:pPr>
          </w:p>
          <w:p w:rsidR="00C61FC3" w:rsidRPr="00C63ECA" w:rsidRDefault="00E354C4" w:rsidP="00E354C4">
            <w:pPr>
              <w:numPr>
                <w:ilvl w:val="0"/>
                <w:numId w:val="4"/>
              </w:numPr>
              <w:jc w:val="both"/>
              <w:rPr>
                <w:rFonts w:ascii="標楷體" w:eastAsia="標楷體" w:hAnsi="標楷體"/>
                <w:color w:val="000000"/>
              </w:rPr>
            </w:pPr>
            <w:r w:rsidRPr="00C63ECA">
              <w:rPr>
                <w:rFonts w:ascii="標楷體" w:eastAsia="標楷體" w:hAnsi="標楷體" w:hint="eastAsia"/>
                <w:color w:val="000000"/>
              </w:rPr>
              <w:t>安排助教做習題演練</w:t>
            </w:r>
          </w:p>
          <w:p w:rsidR="00C61FC3" w:rsidRPr="00C63ECA" w:rsidRDefault="00E354C4" w:rsidP="00E354C4">
            <w:pPr>
              <w:numPr>
                <w:ilvl w:val="0"/>
                <w:numId w:val="4"/>
              </w:num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C63ECA">
              <w:rPr>
                <w:rFonts w:ascii="標楷體" w:eastAsia="標楷體" w:hAnsi="標楷體" w:hint="eastAsia"/>
                <w:color w:val="000000"/>
              </w:rPr>
              <w:t>鼓勵同學配置固定時間英文閱讀</w:t>
            </w:r>
          </w:p>
        </w:tc>
      </w:tr>
    </w:tbl>
    <w:p w:rsidR="00C61FC3" w:rsidRPr="008D27C3" w:rsidRDefault="00C61FC3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/>
        </w:rPr>
        <w:t xml:space="preserve">              </w:t>
      </w:r>
    </w:p>
    <w:sectPr w:rsidR="00C61FC3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C28" w:rsidRDefault="00D15C28" w:rsidP="00FB61AF">
      <w:r>
        <w:separator/>
      </w:r>
    </w:p>
  </w:endnote>
  <w:endnote w:type="continuationSeparator" w:id="0">
    <w:p w:rsidR="00D15C28" w:rsidRDefault="00D15C28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C28" w:rsidRDefault="00D15C28" w:rsidP="00FB61AF">
      <w:r>
        <w:separator/>
      </w:r>
    </w:p>
  </w:footnote>
  <w:footnote w:type="continuationSeparator" w:id="0">
    <w:p w:rsidR="00D15C28" w:rsidRDefault="00D15C28" w:rsidP="00FB61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86B35"/>
    <w:multiLevelType w:val="hybridMultilevel"/>
    <w:tmpl w:val="2E9C662C"/>
    <w:lvl w:ilvl="0" w:tplc="C83E94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A171C5E"/>
    <w:multiLevelType w:val="hybridMultilevel"/>
    <w:tmpl w:val="69A2E3C6"/>
    <w:lvl w:ilvl="0" w:tplc="C83E94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F553E1C"/>
    <w:multiLevelType w:val="hybridMultilevel"/>
    <w:tmpl w:val="DACE9CF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427E12D7"/>
    <w:multiLevelType w:val="hybridMultilevel"/>
    <w:tmpl w:val="C600980C"/>
    <w:lvl w:ilvl="0" w:tplc="C83E94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223D6"/>
    <w:rsid w:val="0015089C"/>
    <w:rsid w:val="001E153F"/>
    <w:rsid w:val="001F7E8E"/>
    <w:rsid w:val="00213300"/>
    <w:rsid w:val="0024785F"/>
    <w:rsid w:val="00286BBA"/>
    <w:rsid w:val="002871C4"/>
    <w:rsid w:val="0029163C"/>
    <w:rsid w:val="002D0BC5"/>
    <w:rsid w:val="00391B6B"/>
    <w:rsid w:val="003A616C"/>
    <w:rsid w:val="00437671"/>
    <w:rsid w:val="0044304F"/>
    <w:rsid w:val="004656A7"/>
    <w:rsid w:val="00483B04"/>
    <w:rsid w:val="00497ADE"/>
    <w:rsid w:val="004A24AF"/>
    <w:rsid w:val="004E2BFB"/>
    <w:rsid w:val="004E5B83"/>
    <w:rsid w:val="00517BA7"/>
    <w:rsid w:val="00522667"/>
    <w:rsid w:val="0053015C"/>
    <w:rsid w:val="00560217"/>
    <w:rsid w:val="005652C1"/>
    <w:rsid w:val="00603AD4"/>
    <w:rsid w:val="00642D1E"/>
    <w:rsid w:val="00646B49"/>
    <w:rsid w:val="00646FE0"/>
    <w:rsid w:val="00684D08"/>
    <w:rsid w:val="00691A1B"/>
    <w:rsid w:val="006B2259"/>
    <w:rsid w:val="006E0A6F"/>
    <w:rsid w:val="007313A2"/>
    <w:rsid w:val="007468EE"/>
    <w:rsid w:val="00757F85"/>
    <w:rsid w:val="0077109E"/>
    <w:rsid w:val="007D174B"/>
    <w:rsid w:val="00821B1A"/>
    <w:rsid w:val="00827BF4"/>
    <w:rsid w:val="00834D65"/>
    <w:rsid w:val="008450FA"/>
    <w:rsid w:val="00846C1B"/>
    <w:rsid w:val="008A77C9"/>
    <w:rsid w:val="008C46D2"/>
    <w:rsid w:val="008D27C3"/>
    <w:rsid w:val="008E0818"/>
    <w:rsid w:val="008F52C7"/>
    <w:rsid w:val="00922DC5"/>
    <w:rsid w:val="00931511"/>
    <w:rsid w:val="0094649D"/>
    <w:rsid w:val="0095025B"/>
    <w:rsid w:val="0097323F"/>
    <w:rsid w:val="00993322"/>
    <w:rsid w:val="00A61902"/>
    <w:rsid w:val="00A712A5"/>
    <w:rsid w:val="00AB6BAF"/>
    <w:rsid w:val="00AC7808"/>
    <w:rsid w:val="00AD3C67"/>
    <w:rsid w:val="00AF1DA1"/>
    <w:rsid w:val="00AF3A2C"/>
    <w:rsid w:val="00B53232"/>
    <w:rsid w:val="00B80DCC"/>
    <w:rsid w:val="00B86A7E"/>
    <w:rsid w:val="00B94402"/>
    <w:rsid w:val="00BB082F"/>
    <w:rsid w:val="00BC20AC"/>
    <w:rsid w:val="00BD2106"/>
    <w:rsid w:val="00C339E9"/>
    <w:rsid w:val="00C440C8"/>
    <w:rsid w:val="00C47F46"/>
    <w:rsid w:val="00C61FC3"/>
    <w:rsid w:val="00C63ECA"/>
    <w:rsid w:val="00C67730"/>
    <w:rsid w:val="00C814FB"/>
    <w:rsid w:val="00C94BFC"/>
    <w:rsid w:val="00CB0A6E"/>
    <w:rsid w:val="00CB1DD6"/>
    <w:rsid w:val="00CD35E5"/>
    <w:rsid w:val="00D15C28"/>
    <w:rsid w:val="00D24BE8"/>
    <w:rsid w:val="00D30CB2"/>
    <w:rsid w:val="00D93BD4"/>
    <w:rsid w:val="00E22AC4"/>
    <w:rsid w:val="00E354C4"/>
    <w:rsid w:val="00E45727"/>
    <w:rsid w:val="00E569C0"/>
    <w:rsid w:val="00E84047"/>
    <w:rsid w:val="00E97544"/>
    <w:rsid w:val="00F423DD"/>
    <w:rsid w:val="00F67566"/>
    <w:rsid w:val="00F82EA5"/>
    <w:rsid w:val="00F86209"/>
    <w:rsid w:val="00FB3298"/>
    <w:rsid w:val="00FB61AF"/>
    <w:rsid w:val="00FD393A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112</Words>
  <Characters>645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陳昭純</cp:lastModifiedBy>
  <cp:revision>6</cp:revision>
  <cp:lastPrinted>2014-01-06T02:20:00Z</cp:lastPrinted>
  <dcterms:created xsi:type="dcterms:W3CDTF">2014-02-18T13:41:00Z</dcterms:created>
  <dcterms:modified xsi:type="dcterms:W3CDTF">2015-11-27T15:55:00Z</dcterms:modified>
</cp:coreProperties>
</file>