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1A8BA" w14:textId="77777777" w:rsidR="00C64AC4" w:rsidRDefault="00C64AC4">
      <w:pPr>
        <w:pStyle w:val="10"/>
      </w:pPr>
    </w:p>
    <w:p w14:paraId="37C2C023" w14:textId="77777777" w:rsidR="00C64AC4" w:rsidRDefault="00C64AC4">
      <w:pPr>
        <w:pStyle w:val="10"/>
      </w:pPr>
    </w:p>
    <w:tbl>
      <w:tblPr>
        <w:tblStyle w:val="a5"/>
        <w:tblW w:w="104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72"/>
        <w:gridCol w:w="946"/>
        <w:gridCol w:w="1991"/>
        <w:gridCol w:w="1200"/>
        <w:gridCol w:w="1129"/>
      </w:tblGrid>
      <w:tr w:rsidR="00C64AC4" w14:paraId="318EB735" w14:textId="77777777">
        <w:trPr>
          <w:trHeight w:val="56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51CD04" w14:textId="77777777" w:rsidR="00C64AC4" w:rsidRDefault="00772745">
            <w:pPr>
              <w:pStyle w:val="10"/>
              <w:jc w:val="center"/>
            </w:pPr>
            <w:r>
              <w:t>會議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32E52C" w14:textId="77777777" w:rsidR="00C64AC4" w:rsidRDefault="00772745">
            <w:pPr>
              <w:pStyle w:val="10"/>
              <w:jc w:val="both"/>
              <w:rPr>
                <w:lang w:eastAsia="zh-TW"/>
              </w:rPr>
            </w:pPr>
            <w:r>
              <w:rPr>
                <w:lang w:eastAsia="zh-TW"/>
              </w:rPr>
              <w:t>輔大電子電機系友會常務委員會議</w:t>
            </w:r>
          </w:p>
        </w:tc>
      </w:tr>
      <w:tr w:rsidR="00C64AC4" w14:paraId="311DCBC5" w14:textId="77777777">
        <w:trPr>
          <w:trHeight w:val="56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172739" w14:textId="77777777" w:rsidR="00C64AC4" w:rsidRDefault="00772745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時間</w:t>
            </w:r>
            <w:proofErr w:type="spellEnd"/>
          </w:p>
        </w:tc>
        <w:tc>
          <w:tcPr>
            <w:tcW w:w="437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488DAC" w14:textId="670AEEDB" w:rsidR="00C64AC4" w:rsidRDefault="00772745">
            <w:pPr>
              <w:pStyle w:val="10"/>
              <w:jc w:val="both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自</w:t>
            </w:r>
            <w:r>
              <w:rPr>
                <w:sz w:val="22"/>
                <w:szCs w:val="22"/>
                <w:lang w:eastAsia="zh-TW"/>
              </w:rPr>
              <w:t>201</w:t>
            </w:r>
            <w:r w:rsidR="00ED3204">
              <w:rPr>
                <w:sz w:val="22"/>
                <w:szCs w:val="22"/>
                <w:lang w:eastAsia="zh-TW"/>
              </w:rPr>
              <w:t>9</w:t>
            </w:r>
            <w:r>
              <w:rPr>
                <w:sz w:val="22"/>
                <w:szCs w:val="22"/>
                <w:lang w:eastAsia="zh-TW"/>
              </w:rPr>
              <w:t>年</w:t>
            </w:r>
            <w:r w:rsidR="00D54344">
              <w:rPr>
                <w:sz w:val="22"/>
                <w:szCs w:val="22"/>
                <w:lang w:eastAsia="zh-TW"/>
              </w:rPr>
              <w:t>11</w:t>
            </w:r>
            <w:r>
              <w:rPr>
                <w:sz w:val="22"/>
                <w:szCs w:val="22"/>
                <w:lang w:eastAsia="zh-TW"/>
              </w:rPr>
              <w:t>月</w:t>
            </w:r>
            <w:r w:rsidR="00D54344">
              <w:rPr>
                <w:sz w:val="22"/>
                <w:szCs w:val="22"/>
                <w:lang w:eastAsia="zh-TW"/>
              </w:rPr>
              <w:t>10</w:t>
            </w:r>
            <w:r>
              <w:rPr>
                <w:sz w:val="22"/>
                <w:szCs w:val="22"/>
                <w:lang w:eastAsia="zh-TW"/>
              </w:rPr>
              <w:t>日</w:t>
            </w:r>
            <w:r>
              <w:rPr>
                <w:sz w:val="22"/>
                <w:szCs w:val="22"/>
                <w:lang w:eastAsia="zh-TW"/>
              </w:rPr>
              <w:t>10</w:t>
            </w:r>
            <w:r>
              <w:rPr>
                <w:sz w:val="22"/>
                <w:szCs w:val="22"/>
                <w:lang w:eastAsia="zh-TW"/>
              </w:rPr>
              <w:t>時</w:t>
            </w:r>
            <w:r w:rsidR="00ED3204">
              <w:rPr>
                <w:sz w:val="22"/>
                <w:szCs w:val="22"/>
                <w:lang w:eastAsia="zh-TW"/>
              </w:rPr>
              <w:t>0</w:t>
            </w:r>
            <w:r>
              <w:rPr>
                <w:sz w:val="22"/>
                <w:szCs w:val="22"/>
                <w:lang w:eastAsia="zh-TW"/>
              </w:rPr>
              <w:t>0</w:t>
            </w:r>
            <w:r>
              <w:rPr>
                <w:sz w:val="22"/>
                <w:szCs w:val="22"/>
                <w:lang w:eastAsia="zh-TW"/>
              </w:rPr>
              <w:t>分起</w:t>
            </w:r>
          </w:p>
          <w:p w14:paraId="446FE2C4" w14:textId="27DC275C" w:rsidR="00C64AC4" w:rsidRDefault="00772745" w:rsidP="00D54344">
            <w:pPr>
              <w:pStyle w:val="10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至</w:t>
            </w:r>
            <w:r>
              <w:rPr>
                <w:sz w:val="22"/>
                <w:szCs w:val="22"/>
                <w:lang w:eastAsia="zh-TW"/>
              </w:rPr>
              <w:t>201</w:t>
            </w:r>
            <w:r w:rsidR="00ED3204">
              <w:rPr>
                <w:sz w:val="22"/>
                <w:szCs w:val="22"/>
                <w:lang w:eastAsia="zh-TW"/>
              </w:rPr>
              <w:t>9</w:t>
            </w:r>
            <w:r>
              <w:rPr>
                <w:sz w:val="22"/>
                <w:szCs w:val="22"/>
                <w:lang w:eastAsia="zh-TW"/>
              </w:rPr>
              <w:t>年</w:t>
            </w:r>
            <w:r w:rsidR="00D54344">
              <w:rPr>
                <w:sz w:val="22"/>
                <w:szCs w:val="22"/>
                <w:lang w:eastAsia="zh-TW"/>
              </w:rPr>
              <w:t>11</w:t>
            </w:r>
            <w:r>
              <w:rPr>
                <w:sz w:val="22"/>
                <w:szCs w:val="22"/>
                <w:lang w:eastAsia="zh-TW"/>
              </w:rPr>
              <w:t>月</w:t>
            </w:r>
            <w:r w:rsidR="00D54344">
              <w:rPr>
                <w:sz w:val="22"/>
                <w:szCs w:val="22"/>
                <w:lang w:eastAsia="zh-TW"/>
              </w:rPr>
              <w:t>10</w:t>
            </w:r>
            <w:r>
              <w:rPr>
                <w:sz w:val="22"/>
                <w:szCs w:val="22"/>
                <w:lang w:eastAsia="zh-TW"/>
              </w:rPr>
              <w:t>日</w:t>
            </w:r>
            <w:r>
              <w:rPr>
                <w:sz w:val="22"/>
                <w:szCs w:val="22"/>
                <w:lang w:eastAsia="zh-TW"/>
              </w:rPr>
              <w:t>1</w:t>
            </w:r>
            <w:r w:rsidR="00E24A4D">
              <w:rPr>
                <w:rFonts w:hint="eastAsia"/>
                <w:sz w:val="22"/>
                <w:szCs w:val="22"/>
                <w:lang w:eastAsia="zh-TW"/>
              </w:rPr>
              <w:t>2</w:t>
            </w:r>
            <w:r>
              <w:rPr>
                <w:sz w:val="22"/>
                <w:szCs w:val="22"/>
                <w:lang w:eastAsia="zh-TW"/>
              </w:rPr>
              <w:t>時</w:t>
            </w:r>
            <w:r w:rsidR="00D54344">
              <w:rPr>
                <w:sz w:val="22"/>
                <w:szCs w:val="22"/>
                <w:lang w:eastAsia="zh-TW"/>
              </w:rPr>
              <w:t>3</w:t>
            </w:r>
            <w:r w:rsidR="00ED3204">
              <w:rPr>
                <w:sz w:val="22"/>
                <w:szCs w:val="22"/>
                <w:lang w:eastAsia="zh-TW"/>
              </w:rPr>
              <w:t>0</w:t>
            </w:r>
            <w:r>
              <w:rPr>
                <w:sz w:val="22"/>
                <w:szCs w:val="22"/>
                <w:lang w:eastAsia="zh-TW"/>
              </w:rPr>
              <w:t>分止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5B4688" w14:textId="77777777" w:rsidR="00C64AC4" w:rsidRDefault="00772745">
            <w:pPr>
              <w:pStyle w:val="10"/>
              <w:jc w:val="center"/>
            </w:pPr>
            <w:proofErr w:type="spellStart"/>
            <w:r>
              <w:t>地點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AD9444" w14:textId="2968FB6B" w:rsidR="00C64AC4" w:rsidRDefault="00D54344">
            <w:pPr>
              <w:pStyle w:val="10"/>
              <w:jc w:val="both"/>
              <w:rPr>
                <w:lang w:eastAsia="zh-TW"/>
              </w:rPr>
            </w:pPr>
            <w:r w:rsidRPr="00D54344">
              <w:rPr>
                <w:rFonts w:hint="eastAsia"/>
                <w:lang w:eastAsia="zh-TW"/>
              </w:rPr>
              <w:t>輔仁大學聖言樓七樓電機系</w:t>
            </w:r>
            <w:r w:rsidRPr="00D54344">
              <w:rPr>
                <w:lang w:eastAsia="zh-TW"/>
              </w:rPr>
              <w:t>SF736</w:t>
            </w:r>
            <w:r w:rsidRPr="00D54344">
              <w:rPr>
                <w:rFonts w:hint="eastAsia"/>
                <w:lang w:eastAsia="zh-TW"/>
              </w:rPr>
              <w:t>研討室</w:t>
            </w:r>
          </w:p>
        </w:tc>
      </w:tr>
      <w:tr w:rsidR="00C64AC4" w14:paraId="70549426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</w:tcBorders>
            <w:vAlign w:val="center"/>
          </w:tcPr>
          <w:p w14:paraId="5F1F20F4" w14:textId="77777777" w:rsidR="00C64AC4" w:rsidRDefault="00772745">
            <w:pPr>
              <w:pStyle w:val="10"/>
              <w:jc w:val="center"/>
            </w:pPr>
            <w:proofErr w:type="spellStart"/>
            <w:r>
              <w:t>主席</w:t>
            </w:r>
            <w:proofErr w:type="spellEnd"/>
          </w:p>
        </w:tc>
        <w:tc>
          <w:tcPr>
            <w:tcW w:w="4372" w:type="dxa"/>
            <w:tcBorders>
              <w:top w:val="single" w:sz="8" w:space="0" w:color="000000"/>
            </w:tcBorders>
            <w:vAlign w:val="center"/>
          </w:tcPr>
          <w:p w14:paraId="4840090E" w14:textId="77777777" w:rsidR="00C64AC4" w:rsidRDefault="00ED3204" w:rsidP="00ED3204">
            <w:pPr>
              <w:pStyle w:val="10"/>
              <w:jc w:val="both"/>
            </w:pPr>
            <w:r>
              <w:t>江崇祥</w:t>
            </w:r>
            <w:r>
              <w:rPr>
                <w:rFonts w:hint="eastAsia"/>
                <w:lang w:eastAsia="zh-TW"/>
              </w:rPr>
              <w:t xml:space="preserve"> </w:t>
            </w:r>
            <w:r w:rsidR="00772745">
              <w:t>(</w:t>
            </w:r>
            <w:r w:rsidR="00772745">
              <w:t>第</w:t>
            </w:r>
            <w:r>
              <w:rPr>
                <w:lang w:eastAsia="zh-TW"/>
              </w:rPr>
              <w:t xml:space="preserve"> 9 </w:t>
            </w:r>
            <w:r w:rsidR="00772745">
              <w:t>屆</w:t>
            </w:r>
            <w:r w:rsidR="00772745">
              <w:t>)</w:t>
            </w:r>
          </w:p>
        </w:tc>
        <w:tc>
          <w:tcPr>
            <w:tcW w:w="946" w:type="dxa"/>
            <w:tcBorders>
              <w:top w:val="single" w:sz="8" w:space="0" w:color="000000"/>
            </w:tcBorders>
            <w:vAlign w:val="center"/>
          </w:tcPr>
          <w:p w14:paraId="5BA844D0" w14:textId="77777777" w:rsidR="00C64AC4" w:rsidRDefault="00772745">
            <w:pPr>
              <w:pStyle w:val="10"/>
              <w:jc w:val="center"/>
            </w:pPr>
            <w:r>
              <w:t>記錄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</w:tcBorders>
            <w:vAlign w:val="center"/>
          </w:tcPr>
          <w:p w14:paraId="6164BA86" w14:textId="77777777" w:rsidR="00C64AC4" w:rsidRDefault="00ED3204" w:rsidP="00ED3204">
            <w:pPr>
              <w:pStyle w:val="10"/>
              <w:jc w:val="both"/>
            </w:pPr>
            <w:r>
              <w:t>陸</w:t>
            </w:r>
            <w:r>
              <w:rPr>
                <w:rFonts w:hint="eastAsia"/>
                <w:lang w:eastAsia="zh-TW"/>
              </w:rPr>
              <w:t>怡全</w:t>
            </w:r>
            <w:r w:rsidR="00772745">
              <w:t xml:space="preserve"> (</w:t>
            </w:r>
            <w:r w:rsidR="00772745">
              <w:t>第</w:t>
            </w:r>
            <w:r>
              <w:rPr>
                <w:lang w:eastAsia="zh-TW"/>
              </w:rPr>
              <w:t xml:space="preserve"> 9 </w:t>
            </w:r>
            <w:r w:rsidR="00772745">
              <w:t>屆</w:t>
            </w:r>
            <w:r w:rsidR="00772745">
              <w:t>)</w:t>
            </w:r>
          </w:p>
        </w:tc>
      </w:tr>
      <w:tr w:rsidR="00C64AC4" w14:paraId="0CB3948B" w14:textId="77777777">
        <w:trPr>
          <w:trHeight w:val="60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C45E1A" w14:textId="77777777" w:rsidR="00C64AC4" w:rsidRDefault="00772745">
            <w:pPr>
              <w:pStyle w:val="10"/>
              <w:spacing w:before="120"/>
              <w:jc w:val="center"/>
            </w:pPr>
            <w:r>
              <w:t>出席</w:t>
            </w:r>
          </w:p>
          <w:p w14:paraId="435B05A7" w14:textId="77777777" w:rsidR="00C64AC4" w:rsidRDefault="00772745">
            <w:pPr>
              <w:pStyle w:val="10"/>
              <w:spacing w:after="120"/>
              <w:jc w:val="center"/>
            </w:pPr>
            <w:r>
              <w:t>人員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C608D3" w14:textId="37EB01A2" w:rsidR="00C64AC4" w:rsidRDefault="00772745" w:rsidP="00C22D30">
            <w:pPr>
              <w:pStyle w:val="10"/>
              <w:jc w:val="both"/>
              <w:rPr>
                <w:lang w:eastAsia="zh-TW"/>
              </w:rPr>
            </w:pPr>
            <w:r>
              <w:rPr>
                <w:lang w:eastAsia="zh-TW"/>
              </w:rPr>
              <w:t>系主任林昇洲、</w:t>
            </w:r>
            <w:r w:rsidR="00D54344">
              <w:rPr>
                <w:rFonts w:hint="eastAsia"/>
                <w:lang w:eastAsia="zh-TW"/>
              </w:rPr>
              <w:t>系秘書林佳慧、系秘書陳昭純</w:t>
            </w:r>
          </w:p>
          <w:p w14:paraId="08219DE8" w14:textId="5965B04C" w:rsidR="00C64AC4" w:rsidRDefault="00772745" w:rsidP="00D54344">
            <w:pPr>
              <w:pStyle w:val="10"/>
              <w:jc w:val="both"/>
              <w:rPr>
                <w:lang w:eastAsia="zh-TW"/>
              </w:rPr>
            </w:pPr>
            <w:r>
              <w:rPr>
                <w:lang w:eastAsia="zh-TW"/>
              </w:rPr>
              <w:t>第</w:t>
            </w:r>
            <w:r>
              <w:rPr>
                <w:lang w:eastAsia="zh-TW"/>
              </w:rPr>
              <w:t xml:space="preserve"> 9 </w:t>
            </w:r>
            <w:r>
              <w:rPr>
                <w:lang w:eastAsia="zh-TW"/>
              </w:rPr>
              <w:t>屆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江崇祥</w:t>
            </w:r>
            <w:r>
              <w:rPr>
                <w:lang w:eastAsia="zh-TW"/>
              </w:rPr>
              <w:t xml:space="preserve"> </w:t>
            </w:r>
            <w:r w:rsidR="00D54344">
              <w:rPr>
                <w:lang w:eastAsia="zh-TW"/>
              </w:rPr>
              <w:t>、黃克倫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TW"/>
              </w:rPr>
              <w:t>陸怡全</w:t>
            </w:r>
            <w:r w:rsidR="00D54344">
              <w:rPr>
                <w:rFonts w:hint="eastAsia"/>
                <w:lang w:eastAsia="zh-TW"/>
              </w:rPr>
              <w:t>、</w:t>
            </w:r>
            <w:r w:rsidR="00D54344">
              <w:rPr>
                <w:lang w:eastAsia="zh-TW"/>
              </w:rPr>
              <w:t>第</w:t>
            </w:r>
            <w:r w:rsidR="00D54344">
              <w:rPr>
                <w:lang w:eastAsia="zh-TW"/>
              </w:rPr>
              <w:t xml:space="preserve"> </w:t>
            </w:r>
            <w:r w:rsidR="00D54344">
              <w:rPr>
                <w:rFonts w:hint="eastAsia"/>
                <w:lang w:eastAsia="zh-TW"/>
              </w:rPr>
              <w:t xml:space="preserve"> 35 </w:t>
            </w:r>
            <w:r w:rsidR="00D54344">
              <w:rPr>
                <w:lang w:eastAsia="zh-TW"/>
              </w:rPr>
              <w:t xml:space="preserve"> </w:t>
            </w:r>
            <w:r w:rsidR="00D54344">
              <w:rPr>
                <w:lang w:eastAsia="zh-TW"/>
              </w:rPr>
              <w:t>屆</w:t>
            </w:r>
            <w:r w:rsidR="00D54344">
              <w:rPr>
                <w:rFonts w:hint="eastAsia"/>
                <w:lang w:eastAsia="zh-TW"/>
              </w:rPr>
              <w:t xml:space="preserve"> </w:t>
            </w:r>
            <w:r w:rsidR="00D54344">
              <w:rPr>
                <w:lang w:eastAsia="zh-TW"/>
              </w:rPr>
              <w:t>許栢森</w:t>
            </w:r>
            <w:r w:rsidR="00D54344">
              <w:rPr>
                <w:rFonts w:hint="eastAsia"/>
                <w:lang w:eastAsia="zh-TW"/>
              </w:rPr>
              <w:t>。</w:t>
            </w:r>
          </w:p>
        </w:tc>
      </w:tr>
      <w:tr w:rsidR="00C64AC4" w14:paraId="70DF04EB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564201" w14:textId="77777777" w:rsidR="00C64AC4" w:rsidRDefault="00772745">
            <w:pPr>
              <w:pStyle w:val="10"/>
              <w:jc w:val="center"/>
            </w:pPr>
            <w:proofErr w:type="spellStart"/>
            <w:r>
              <w:t>列席</w:t>
            </w:r>
            <w:proofErr w:type="spellEnd"/>
          </w:p>
        </w:tc>
        <w:tc>
          <w:tcPr>
            <w:tcW w:w="9638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2F1254" w14:textId="77777777" w:rsidR="00C64AC4" w:rsidRDefault="00C64AC4">
            <w:pPr>
              <w:pStyle w:val="10"/>
              <w:jc w:val="both"/>
            </w:pPr>
          </w:p>
        </w:tc>
      </w:tr>
      <w:tr w:rsidR="00C64AC4" w14:paraId="441DB943" w14:textId="77777777">
        <w:trPr>
          <w:trHeight w:val="440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CC947F" w14:textId="77777777" w:rsidR="00C64AC4" w:rsidRDefault="00772745">
            <w:pPr>
              <w:pStyle w:val="10"/>
              <w:jc w:val="center"/>
            </w:pPr>
            <w:r>
              <w:t>項次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699FFB" w14:textId="77777777" w:rsidR="00C64AC4" w:rsidRDefault="00772745">
            <w:pPr>
              <w:pStyle w:val="1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記　　錄　　事　　宜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2B43D7" w14:textId="77777777" w:rsidR="00C64AC4" w:rsidRDefault="00772745">
            <w:pPr>
              <w:pStyle w:val="10"/>
              <w:jc w:val="center"/>
            </w:pPr>
            <w:proofErr w:type="spellStart"/>
            <w:r>
              <w:t>負責人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D658EA" w14:textId="77777777" w:rsidR="00C64AC4" w:rsidRDefault="00772745">
            <w:pPr>
              <w:pStyle w:val="10"/>
              <w:jc w:val="center"/>
            </w:pPr>
            <w:r>
              <w:t>完成日期</w:t>
            </w:r>
          </w:p>
        </w:tc>
      </w:tr>
      <w:tr w:rsidR="00C64AC4" w14:paraId="61370FEE" w14:textId="77777777" w:rsidTr="009A4EE1">
        <w:trPr>
          <w:trHeight w:val="1421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591848" w14:textId="77777777" w:rsidR="00C64AC4" w:rsidRDefault="00772745">
            <w:pPr>
              <w:pStyle w:val="10"/>
              <w:jc w:val="center"/>
            </w:pPr>
            <w:r>
              <w:t>1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AAD273" w14:textId="5DDC64DC" w:rsidR="00A271B3" w:rsidRDefault="00A271B3" w:rsidP="00C22D3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/>
                <w:color w:val="353535"/>
                <w:lang w:eastAsia="zh-TW"/>
              </w:rPr>
            </w:pPr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企業參訪活動內容討論</w:t>
            </w:r>
            <w:r w:rsidR="002F1143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：</w:t>
            </w:r>
          </w:p>
          <w:p w14:paraId="56D58FC7" w14:textId="77777777" w:rsidR="000963C3" w:rsidRDefault="002F1143" w:rsidP="00DF1EA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/>
                <w:color w:val="353535"/>
                <w:lang w:eastAsia="zh-TW"/>
              </w:rPr>
            </w:pPr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開放報名後目前已有 10 名同學報名，由於 11/20 為大三英文檢定考試日期，會影響系內參加人數，可考慮開放外系同學報名</w:t>
            </w:r>
            <w:r w:rsidR="00C22D30" w:rsidRPr="00BC2236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。</w:t>
            </w:r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預計 11/15 中午報名截止，請秘書在下午 4 點前將參加人員清單傳給主辦人黃克倫。此次將收取費用 200 元。時程及相關公司資訊已發佈與網站</w:t>
            </w:r>
            <w:r w:rsidR="00DF1EA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 xml:space="preserve"> </w:t>
            </w:r>
            <w:r w:rsidR="00A40E00">
              <w:rPr>
                <w:rStyle w:val="a6"/>
                <w:rFonts w:ascii="細明體" w:eastAsia="細明體" w:hAnsi="細明體" w:cs=".PingFang SC Regular"/>
              </w:rPr>
              <w:fldChar w:fldCharType="begin"/>
            </w:r>
            <w:r w:rsidR="00A40E00">
              <w:rPr>
                <w:rStyle w:val="a6"/>
                <w:rFonts w:ascii="細明體" w:eastAsia="細明體" w:hAnsi="細明體" w:cs=".PingFang SC Regular"/>
                <w:lang w:eastAsia="zh-TW"/>
              </w:rPr>
              <w:instrText xml:space="preserve"> HYPERLINK "http://www.ee.fju.edu.tw/data.php?id=3017&amp;tpl=3" </w:instrText>
            </w:r>
            <w:r w:rsidR="00A40E00">
              <w:rPr>
                <w:rStyle w:val="a6"/>
                <w:rFonts w:ascii="細明體" w:eastAsia="細明體" w:hAnsi="細明體" w:cs=".PingFang SC Regular"/>
              </w:rPr>
              <w:fldChar w:fldCharType="separate"/>
            </w:r>
            <w:r w:rsidRPr="00607A2F">
              <w:rPr>
                <w:rStyle w:val="a6"/>
                <w:rFonts w:ascii="細明體" w:eastAsia="細明體" w:hAnsi="細明體" w:cs=".PingFang SC Regular"/>
                <w:lang w:eastAsia="zh-TW"/>
              </w:rPr>
              <w:t>http://www.ee.fju.edu.tw/data.php?id=3017&amp;tpl=3</w:t>
            </w:r>
            <w:r w:rsidR="00A40E00">
              <w:rPr>
                <w:rStyle w:val="a6"/>
                <w:rFonts w:ascii="細明體" w:eastAsia="細明體" w:hAnsi="細明體" w:cs=".PingFang SC Regular"/>
              </w:rPr>
              <w:fldChar w:fldCharType="end"/>
            </w:r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。</w:t>
            </w:r>
            <w:r w:rsidR="00DF1EA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會長江崇祥預計於 11/12 將訊息發佈於 LINE 群組，歡迎系友報名參加。</w:t>
            </w:r>
          </w:p>
          <w:p w14:paraId="6C1F4C72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07:40-08:00: 集合完畢出發</w:t>
            </w:r>
          </w:p>
          <w:p w14:paraId="07C4A27C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08:10出發</w:t>
            </w:r>
          </w:p>
          <w:p w14:paraId="1D9A2645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 xml:space="preserve">10:00-11:40 </w:t>
            </w:r>
            <w:proofErr w:type="gramStart"/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友達光電</w:t>
            </w:r>
            <w:proofErr w:type="gramEnd"/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中科分公司</w:t>
            </w:r>
          </w:p>
          <w:p w14:paraId="3DBAF9E3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11:40-12:40: 午餐</w:t>
            </w:r>
          </w:p>
          <w:p w14:paraId="4911449E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13:00-14:30: 達興材料</w:t>
            </w:r>
          </w:p>
          <w:p w14:paraId="3682425B" w14:textId="77777777" w:rsidR="00A40E00" w:rsidRPr="00A40E00" w:rsidRDefault="00A40E00" w:rsidP="00A40E0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15:00-16:30: 漢翔航空</w:t>
            </w:r>
          </w:p>
          <w:p w14:paraId="1F5AF836" w14:textId="17756462" w:rsidR="00A40E00" w:rsidRPr="00A40E00" w:rsidRDefault="00A40E00" w:rsidP="00DF1EA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</w:pPr>
            <w:r w:rsidRPr="00A40E00"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16:30-18:30: 賦歸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A8EC74" w14:textId="77777777" w:rsidR="00C64AC4" w:rsidRDefault="002F1143">
            <w:pPr>
              <w:pStyle w:val="10"/>
              <w:jc w:val="center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黃克倫</w:t>
            </w:r>
          </w:p>
          <w:p w14:paraId="7FF0E048" w14:textId="2E0B75A4" w:rsidR="002F1143" w:rsidRPr="00BC2236" w:rsidRDefault="002F1143">
            <w:pPr>
              <w:pStyle w:val="10"/>
              <w:jc w:val="center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江崇祥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85833F" w14:textId="77777777" w:rsidR="00C64AC4" w:rsidRDefault="002F1143" w:rsidP="00D47B5D">
            <w:pPr>
              <w:pStyle w:val="10"/>
              <w:jc w:val="center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11/15</w:t>
            </w:r>
          </w:p>
          <w:p w14:paraId="56D9163D" w14:textId="023D4C68" w:rsidR="002F1143" w:rsidRPr="00BC2236" w:rsidRDefault="002F1143" w:rsidP="00D47B5D">
            <w:pPr>
              <w:pStyle w:val="10"/>
              <w:jc w:val="center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11/12</w:t>
            </w:r>
          </w:p>
        </w:tc>
      </w:tr>
      <w:tr w:rsidR="00C64AC4" w14:paraId="647DD2DC" w14:textId="77777777" w:rsidTr="009A4EE1">
        <w:trPr>
          <w:trHeight w:val="1118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6AFB46" w14:textId="77777777" w:rsidR="00C64AC4" w:rsidRDefault="00772745">
            <w:pPr>
              <w:pStyle w:val="10"/>
              <w:jc w:val="center"/>
            </w:pPr>
            <w:r>
              <w:t>2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0DB7A7" w14:textId="4C30E0F4" w:rsidR="00DF1EA0" w:rsidRDefault="00DF1EA0" w:rsidP="00DF1EA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/>
                <w:color w:val="353535"/>
                <w:lang w:eastAsia="zh-TW"/>
              </w:rPr>
            </w:pPr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討論系友會組織章程變更：</w:t>
            </w:r>
          </w:p>
          <w:p w14:paraId="00BBD2DB" w14:textId="338DBDBC" w:rsidR="00C64AC4" w:rsidRPr="00DF1EA0" w:rsidRDefault="00DF1EA0" w:rsidP="00DF1EA0">
            <w:pPr>
              <w:pStyle w:val="10"/>
              <w:rPr>
                <w:color w:val="FF0000"/>
                <w:lang w:eastAsia="zh-TW"/>
              </w:rPr>
            </w:pPr>
            <w:proofErr w:type="gramStart"/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為使系友</w:t>
            </w:r>
            <w:proofErr w:type="gramEnd"/>
            <w:r>
              <w:rPr>
                <w:rFonts w:ascii="細明體" w:eastAsia="細明體" w:hAnsi="細明體" w:cs=".PingFang SC Regular" w:hint="eastAsia"/>
                <w:color w:val="353535"/>
                <w:lang w:eastAsia="zh-TW"/>
              </w:rPr>
              <w:t>會組織更有彈性，調整會長選任原則</w:t>
            </w:r>
            <w:r w:rsidR="00BC2236">
              <w:rPr>
                <w:rFonts w:hint="eastAsia"/>
                <w:lang w:eastAsia="zh-TW"/>
              </w:rPr>
              <w:t>。</w:t>
            </w:r>
            <w:r>
              <w:rPr>
                <w:rFonts w:hint="eastAsia"/>
                <w:lang w:eastAsia="zh-TW"/>
              </w:rPr>
              <w:t>變更之條文</w:t>
            </w:r>
            <w:proofErr w:type="gramStart"/>
            <w:r>
              <w:rPr>
                <w:rFonts w:hint="eastAsia"/>
                <w:lang w:eastAsia="zh-TW"/>
              </w:rPr>
              <w:t>詳列如</w:t>
            </w:r>
            <w:proofErr w:type="gramEnd"/>
            <w:r>
              <w:rPr>
                <w:rFonts w:hint="eastAsia"/>
                <w:lang w:eastAsia="zh-TW"/>
              </w:rPr>
              <w:t>下。</w:t>
            </w:r>
            <w:r>
              <w:rPr>
                <w:rFonts w:hint="eastAsia"/>
                <w:color w:val="FF0000"/>
                <w:lang w:eastAsia="zh-TW"/>
              </w:rPr>
              <w:t>（請秘書補充更改前後之條文）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814D56" w14:textId="68BD78C2" w:rsidR="00C64AC4" w:rsidRDefault="00DF1EA0" w:rsidP="009A4EE1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林佳慧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80926A" w14:textId="4E7B84D6" w:rsidR="00C64AC4" w:rsidRDefault="00BC2236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無</w:t>
            </w:r>
          </w:p>
        </w:tc>
      </w:tr>
      <w:tr w:rsidR="00C64AC4" w14:paraId="76B3A579" w14:textId="77777777" w:rsidTr="00675597">
        <w:trPr>
          <w:trHeight w:val="1088"/>
          <w:jc w:val="center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0F2068" w14:textId="77777777" w:rsidR="00C64AC4" w:rsidRDefault="00772745">
            <w:pPr>
              <w:pStyle w:val="10"/>
              <w:jc w:val="center"/>
            </w:pPr>
            <w:r>
              <w:t>3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24242F" w14:textId="46CFBFE3" w:rsidR="00DF1EA0" w:rsidRDefault="00DF1EA0" w:rsidP="00DF1EA0">
            <w:pPr>
              <w:autoSpaceDE w:val="0"/>
              <w:autoSpaceDN w:val="0"/>
              <w:adjustRightInd w:val="0"/>
              <w:rPr>
                <w:rFonts w:ascii="細明體" w:eastAsia="細明體" w:hAnsi="細明體" w:cs=".PingFang SC Regular"/>
                <w:color w:val="353535"/>
              </w:rPr>
            </w:pPr>
            <w:r>
              <w:rPr>
                <w:rFonts w:ascii="細明體" w:eastAsia="細明體" w:hAnsi="細明體" w:cs=".PingFang SC Regular" w:hint="eastAsia"/>
                <w:color w:val="353535"/>
              </w:rPr>
              <w:t>系友大會流程討論：</w:t>
            </w:r>
          </w:p>
          <w:p w14:paraId="6A5B6C3C" w14:textId="2EB6AC9F" w:rsidR="009D6B36" w:rsidRDefault="00DF1EA0" w:rsidP="00CF1A68">
            <w:pPr>
              <w:pStyle w:val="10"/>
              <w:numPr>
                <w:ilvl w:val="0"/>
                <w:numId w:val="12"/>
              </w:numPr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為讓系友</w:t>
            </w:r>
            <w:proofErr w:type="gramEnd"/>
            <w:r>
              <w:rPr>
                <w:rFonts w:hint="eastAsia"/>
                <w:lang w:eastAsia="zh-TW"/>
              </w:rPr>
              <w:t>與在校同學有更多的交流，</w:t>
            </w:r>
            <w:proofErr w:type="gramStart"/>
            <w:r w:rsidR="00CF1A68">
              <w:rPr>
                <w:rFonts w:hint="eastAsia"/>
                <w:lang w:eastAsia="zh-TW"/>
              </w:rPr>
              <w:t>將系友</w:t>
            </w:r>
            <w:proofErr w:type="gramEnd"/>
            <w:r w:rsidR="00CF1A68">
              <w:rPr>
                <w:rFonts w:hint="eastAsia"/>
                <w:lang w:eastAsia="zh-TW"/>
              </w:rPr>
              <w:t>大會與專題相關活動同時進行的慣例</w:t>
            </w:r>
            <w:proofErr w:type="gramStart"/>
            <w:r w:rsidR="00CF1A68">
              <w:rPr>
                <w:rFonts w:hint="eastAsia"/>
                <w:lang w:eastAsia="zh-TW"/>
              </w:rPr>
              <w:t>改為系友</w:t>
            </w:r>
            <w:proofErr w:type="gramEnd"/>
            <w:r w:rsidR="00CF1A68">
              <w:rPr>
                <w:rFonts w:hint="eastAsia"/>
                <w:lang w:eastAsia="zh-TW"/>
              </w:rPr>
              <w:t>大會結束後緊接專題活動。</w:t>
            </w:r>
            <w:r w:rsidR="00CF1A68">
              <w:rPr>
                <w:rFonts w:hint="eastAsia"/>
                <w:color w:val="FF0000"/>
                <w:lang w:eastAsia="zh-TW"/>
              </w:rPr>
              <w:t>（請秘書補充修改後的流程）</w:t>
            </w:r>
            <w:r w:rsidR="00CF1A68">
              <w:rPr>
                <w:rFonts w:hint="eastAsia"/>
                <w:lang w:eastAsia="zh-TW"/>
              </w:rPr>
              <w:t>。</w:t>
            </w:r>
          </w:p>
          <w:p w14:paraId="661780D7" w14:textId="39894553" w:rsidR="00CF1A68" w:rsidRDefault="00CF1A68" w:rsidP="00CF1A68">
            <w:pPr>
              <w:pStyle w:val="10"/>
              <w:numPr>
                <w:ilvl w:val="0"/>
                <w:numId w:val="12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電機系交流酒會依照去年形式於下午</w:t>
            </w:r>
            <w:r>
              <w:rPr>
                <w:rFonts w:hint="eastAsia"/>
                <w:lang w:eastAsia="zh-TW"/>
              </w:rPr>
              <w:t xml:space="preserve"> 2 </w:t>
            </w:r>
            <w:r>
              <w:rPr>
                <w:rFonts w:hint="eastAsia"/>
                <w:lang w:eastAsia="zh-TW"/>
              </w:rPr>
              <w:t>點至</w:t>
            </w:r>
            <w:r>
              <w:rPr>
                <w:rFonts w:hint="eastAsia"/>
                <w:lang w:eastAsia="zh-TW"/>
              </w:rPr>
              <w:t xml:space="preserve"> 3 </w:t>
            </w:r>
            <w:r>
              <w:rPr>
                <w:rFonts w:hint="eastAsia"/>
                <w:lang w:eastAsia="zh-TW"/>
              </w:rPr>
              <w:t>點半，於濟時樓國際會議廳舉行，總幹事陸怡全負責聯絡外燴事宜，於</w:t>
            </w:r>
            <w:r>
              <w:rPr>
                <w:rFonts w:hint="eastAsia"/>
                <w:lang w:eastAsia="zh-TW"/>
              </w:rPr>
              <w:t xml:space="preserve"> 11/13 </w:t>
            </w:r>
            <w:r>
              <w:rPr>
                <w:rFonts w:hint="eastAsia"/>
                <w:lang w:eastAsia="zh-TW"/>
              </w:rPr>
              <w:t>前將細節提報會長定奪。</w:t>
            </w:r>
          </w:p>
          <w:p w14:paraId="4D30B7DD" w14:textId="349DB91A" w:rsidR="00C64AC4" w:rsidRDefault="009C316E" w:rsidP="009C316E">
            <w:pPr>
              <w:pStyle w:val="10"/>
              <w:numPr>
                <w:ilvl w:val="0"/>
                <w:numId w:val="12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本屆將提報第九屆高泉豪教授及盧大德教授為傑出系友，由黃克倫與陸怡全聯繫安排。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A22605" w14:textId="77777777" w:rsidR="00C64AC4" w:rsidRDefault="00DF1EA0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林佳慧</w:t>
            </w:r>
          </w:p>
          <w:p w14:paraId="59994650" w14:textId="77777777" w:rsidR="009C316E" w:rsidRDefault="009C316E" w:rsidP="009C316E">
            <w:pPr>
              <w:pStyle w:val="10"/>
              <w:jc w:val="center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黃克倫</w:t>
            </w:r>
          </w:p>
          <w:p w14:paraId="6B454965" w14:textId="02F817A8" w:rsidR="009C316E" w:rsidRDefault="009C316E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陸怡全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B027A8" w14:textId="77777777" w:rsidR="00C64AC4" w:rsidRDefault="00DF1EA0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11/15</w:t>
            </w:r>
          </w:p>
          <w:p w14:paraId="5C1D9A41" w14:textId="40597788" w:rsidR="009C316E" w:rsidRDefault="009C316E">
            <w:pPr>
              <w:pStyle w:val="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11/13</w:t>
            </w:r>
          </w:p>
        </w:tc>
      </w:tr>
    </w:tbl>
    <w:p w14:paraId="2EDDB641" w14:textId="77777777" w:rsidR="00C64AC4" w:rsidRDefault="00C64AC4">
      <w:pPr>
        <w:pStyle w:val="10"/>
      </w:pPr>
    </w:p>
    <w:sectPr w:rsidR="00C64AC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PingFang SC Regular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7A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9A7A0E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15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084465"/>
    <w:multiLevelType w:val="hybridMultilevel"/>
    <w:tmpl w:val="45808CA2"/>
    <w:lvl w:ilvl="0" w:tplc="047ECBA0">
      <w:start w:val="1"/>
      <w:numFmt w:val="decimal"/>
      <w:lvlText w:val="%1."/>
      <w:lvlJc w:val="left"/>
      <w:pPr>
        <w:ind w:left="720" w:hanging="360"/>
      </w:pPr>
      <w:rPr>
        <w:rFonts w:ascii="細明體" w:eastAsia="細明體" w:hAnsi="細明體" w:cs=".PingFang SC Regular" w:hint="eastAsia"/>
        <w:color w:val="3535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6EA1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E11E3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F502F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7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167FB2"/>
    <w:multiLevelType w:val="hybridMultilevel"/>
    <w:tmpl w:val="6A5A8D38"/>
    <w:lvl w:ilvl="0" w:tplc="04090011">
      <w:start w:val="1"/>
      <w:numFmt w:val="decimal"/>
      <w:lvlText w:val="%1)"/>
      <w:lvlJc w:val="left"/>
      <w:pPr>
        <w:ind w:left="1103" w:hanging="360"/>
      </w:p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710C3146"/>
    <w:multiLevelType w:val="hybridMultilevel"/>
    <w:tmpl w:val="839C6B60"/>
    <w:lvl w:ilvl="0" w:tplc="4350C2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B170C"/>
    <w:multiLevelType w:val="hybridMultilevel"/>
    <w:tmpl w:val="F4F04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64AC4"/>
    <w:rsid w:val="000963C3"/>
    <w:rsid w:val="000E5500"/>
    <w:rsid w:val="00116EA9"/>
    <w:rsid w:val="00193B5D"/>
    <w:rsid w:val="00216ADF"/>
    <w:rsid w:val="002F1143"/>
    <w:rsid w:val="003419EF"/>
    <w:rsid w:val="00401008"/>
    <w:rsid w:val="00436F20"/>
    <w:rsid w:val="00474B53"/>
    <w:rsid w:val="00527A76"/>
    <w:rsid w:val="00607603"/>
    <w:rsid w:val="00675597"/>
    <w:rsid w:val="00764668"/>
    <w:rsid w:val="00772745"/>
    <w:rsid w:val="008309AC"/>
    <w:rsid w:val="008D1515"/>
    <w:rsid w:val="009A4EE1"/>
    <w:rsid w:val="009C316E"/>
    <w:rsid w:val="009D6B36"/>
    <w:rsid w:val="009E0255"/>
    <w:rsid w:val="00A271B3"/>
    <w:rsid w:val="00A40E00"/>
    <w:rsid w:val="00AB3BF8"/>
    <w:rsid w:val="00AC7DBE"/>
    <w:rsid w:val="00AD025D"/>
    <w:rsid w:val="00AD05A4"/>
    <w:rsid w:val="00BC2236"/>
    <w:rsid w:val="00C00943"/>
    <w:rsid w:val="00C22D30"/>
    <w:rsid w:val="00C64AC4"/>
    <w:rsid w:val="00C678BD"/>
    <w:rsid w:val="00CF1A68"/>
    <w:rsid w:val="00D47B5D"/>
    <w:rsid w:val="00D54344"/>
    <w:rsid w:val="00DC2289"/>
    <w:rsid w:val="00DF1EA0"/>
    <w:rsid w:val="00E11CCE"/>
    <w:rsid w:val="00E11FC4"/>
    <w:rsid w:val="00E24A4D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515FB"/>
  <w15:docId w15:val="{AF53C7C4-C4AF-4CBF-BF5B-B96633D3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9A4E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821ED-4199-40A4-9AF3-1191F65A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797</Characters>
  <Application>Microsoft Office Word</Application>
  <DocSecurity>0</DocSecurity>
  <Lines>6</Lines>
  <Paragraphs>1</Paragraphs>
  <ScaleCrop>false</ScaleCrop>
  <Company>H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Lu</dc:creator>
  <cp:keywords/>
  <dc:description/>
  <cp:lastModifiedBy>User</cp:lastModifiedBy>
  <cp:revision>5</cp:revision>
  <dcterms:created xsi:type="dcterms:W3CDTF">2019-11-11T09:52:00Z</dcterms:created>
  <dcterms:modified xsi:type="dcterms:W3CDTF">2019-11-16T02:48:00Z</dcterms:modified>
</cp:coreProperties>
</file>